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846" w:rsidRPr="0058071E" w:rsidRDefault="00AE0846" w:rsidP="00AE0846">
      <w:pPr>
        <w:shd w:val="clear" w:color="auto" w:fill="FFFFFF"/>
        <w:ind w:left="284" w:hanging="284"/>
        <w:rPr>
          <w:rFonts w:asciiTheme="minorHAnsi" w:hAnsiTheme="minorHAnsi" w:cstheme="minorHAnsi"/>
          <w:b/>
          <w:bCs/>
          <w:sz w:val="20"/>
          <w:szCs w:val="20"/>
          <w:lang w:eastAsia="en-US"/>
        </w:rPr>
      </w:pPr>
    </w:p>
    <w:p w:rsidR="00AE0846" w:rsidRPr="0058071E" w:rsidRDefault="00AE0846" w:rsidP="00AE0846">
      <w:pPr>
        <w:rPr>
          <w:rFonts w:asciiTheme="minorHAnsi" w:hAnsiTheme="minorHAnsi" w:cstheme="minorHAnsi"/>
          <w:b/>
          <w:sz w:val="20"/>
          <w:szCs w:val="20"/>
          <w:lang w:eastAsia="en-US"/>
        </w:rPr>
      </w:pPr>
    </w:p>
    <w:p w:rsidR="00AE0846" w:rsidRPr="0058071E" w:rsidRDefault="00AE0846" w:rsidP="00AE0846">
      <w:pPr>
        <w:shd w:val="clear" w:color="auto" w:fill="FFFFFF"/>
        <w:ind w:left="284" w:hanging="284"/>
        <w:rPr>
          <w:rFonts w:asciiTheme="minorHAnsi" w:hAnsiTheme="minorHAnsi" w:cstheme="minorHAnsi"/>
          <w:b/>
          <w:bCs/>
          <w:sz w:val="20"/>
          <w:szCs w:val="20"/>
          <w:lang w:eastAsia="en-US"/>
        </w:rPr>
      </w:pPr>
    </w:p>
    <w:p w:rsidR="00AE0846" w:rsidRPr="0058071E" w:rsidRDefault="00AE0846" w:rsidP="00AE0846">
      <w:pPr>
        <w:shd w:val="clear" w:color="auto" w:fill="FFFFFF"/>
        <w:ind w:left="284" w:hanging="284"/>
        <w:rPr>
          <w:rFonts w:asciiTheme="minorHAnsi" w:hAnsiTheme="minorHAnsi" w:cstheme="minorHAnsi"/>
          <w:b/>
          <w:bCs/>
          <w:sz w:val="20"/>
          <w:szCs w:val="20"/>
          <w:lang w:eastAsia="en-US"/>
        </w:rPr>
      </w:pPr>
    </w:p>
    <w:p w:rsidR="00AE0846" w:rsidRPr="0058071E" w:rsidRDefault="00AE0846" w:rsidP="00AE0846">
      <w:pPr>
        <w:shd w:val="clear" w:color="auto" w:fill="FFFFFF"/>
        <w:ind w:left="284" w:hanging="284"/>
        <w:rPr>
          <w:rFonts w:asciiTheme="minorHAnsi" w:hAnsiTheme="minorHAnsi" w:cstheme="minorHAnsi"/>
          <w:b/>
          <w:bCs/>
          <w:sz w:val="20"/>
          <w:szCs w:val="20"/>
          <w:lang w:eastAsia="en-US"/>
        </w:rPr>
      </w:pPr>
    </w:p>
    <w:tbl>
      <w:tblPr>
        <w:tblpPr w:leftFromText="187" w:rightFromText="187" w:vertAnchor="page" w:horzAnchor="margin" w:tblpY="3493"/>
        <w:tblW w:w="5000" w:type="pct"/>
        <w:tblCellMar>
          <w:top w:w="216" w:type="dxa"/>
          <w:left w:w="216" w:type="dxa"/>
          <w:bottom w:w="216" w:type="dxa"/>
          <w:right w:w="216" w:type="dxa"/>
        </w:tblCellMar>
        <w:tblLook w:val="00A0" w:firstRow="1" w:lastRow="0" w:firstColumn="1" w:lastColumn="0" w:noHBand="0" w:noVBand="0"/>
      </w:tblPr>
      <w:tblGrid>
        <w:gridCol w:w="6081"/>
        <w:gridCol w:w="356"/>
        <w:gridCol w:w="2634"/>
      </w:tblGrid>
      <w:tr w:rsidR="00344A7B" w:rsidRPr="0058071E" w:rsidTr="00344A7B">
        <w:trPr>
          <w:trHeight w:val="1673"/>
        </w:trPr>
        <w:tc>
          <w:tcPr>
            <w:tcW w:w="6081" w:type="dxa"/>
            <w:tcBorders>
              <w:bottom w:val="single" w:sz="18" w:space="0" w:color="808080"/>
              <w:right w:val="single" w:sz="18" w:space="0" w:color="808080"/>
            </w:tcBorders>
            <w:vAlign w:val="center"/>
          </w:tcPr>
          <w:p w:rsidR="00344A7B" w:rsidRPr="00EB4F77" w:rsidRDefault="00344A7B" w:rsidP="00344A7B">
            <w:pPr>
              <w:pStyle w:val="SemEspaamento1"/>
              <w:rPr>
                <w:rFonts w:asciiTheme="minorHAnsi" w:hAnsiTheme="minorHAnsi" w:cstheme="minorHAnsi"/>
                <w:b/>
                <w:sz w:val="52"/>
                <w:szCs w:val="72"/>
              </w:rPr>
            </w:pPr>
            <w:r w:rsidRPr="00EB4F77">
              <w:rPr>
                <w:rFonts w:asciiTheme="minorHAnsi" w:hAnsiTheme="minorHAnsi" w:cstheme="minorHAnsi"/>
                <w:b/>
                <w:color w:val="76923C" w:themeColor="accent3" w:themeShade="BF"/>
                <w:sz w:val="52"/>
                <w:szCs w:val="72"/>
              </w:rPr>
              <w:t>CONVITE</w:t>
            </w:r>
          </w:p>
        </w:tc>
        <w:tc>
          <w:tcPr>
            <w:tcW w:w="2990" w:type="dxa"/>
            <w:gridSpan w:val="2"/>
            <w:tcBorders>
              <w:left w:val="single" w:sz="18" w:space="0" w:color="808080"/>
              <w:bottom w:val="single" w:sz="18" w:space="0" w:color="808080"/>
            </w:tcBorders>
            <w:vAlign w:val="center"/>
          </w:tcPr>
          <w:p w:rsidR="00344A7B" w:rsidRPr="0058071E" w:rsidRDefault="00344A7B" w:rsidP="00344A7B">
            <w:pPr>
              <w:pStyle w:val="SemEspaamento1"/>
              <w:ind w:left="567" w:hanging="410"/>
              <w:rPr>
                <w:rFonts w:asciiTheme="minorHAnsi" w:hAnsiTheme="minorHAnsi" w:cstheme="minorHAnsi"/>
                <w:sz w:val="48"/>
                <w:szCs w:val="200"/>
              </w:rPr>
            </w:pPr>
            <w:r w:rsidRPr="0058071E">
              <w:rPr>
                <w:rFonts w:asciiTheme="minorHAnsi" w:hAnsiTheme="minorHAnsi" w:cstheme="minorHAnsi"/>
                <w:noProof/>
                <w:sz w:val="10"/>
                <w:lang w:eastAsia="pt-PT"/>
              </w:rPr>
              <w:drawing>
                <wp:inline distT="0" distB="0" distL="0" distR="0" wp14:anchorId="565103C2" wp14:editId="7D09FAFF">
                  <wp:extent cx="1477298" cy="464023"/>
                  <wp:effectExtent l="0" t="0" r="0" b="0"/>
                  <wp:docPr id="2" name="Imagem 2" descr="ICNF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NF_cor"/>
                          <pic:cNvPicPr>
                            <a:picLocks noChangeAspect="1" noChangeArrowheads="1"/>
                          </pic:cNvPicPr>
                        </pic:nvPicPr>
                        <pic:blipFill>
                          <a:blip r:embed="rId8"/>
                          <a:srcRect/>
                          <a:stretch>
                            <a:fillRect/>
                          </a:stretch>
                        </pic:blipFill>
                        <pic:spPr bwMode="auto">
                          <a:xfrm>
                            <a:off x="0" y="0"/>
                            <a:ext cx="1485900" cy="466725"/>
                          </a:xfrm>
                          <a:prstGeom prst="rect">
                            <a:avLst/>
                          </a:prstGeom>
                          <a:noFill/>
                          <a:ln w="9525">
                            <a:noFill/>
                            <a:miter lim="800000"/>
                            <a:headEnd/>
                            <a:tailEnd/>
                          </a:ln>
                        </pic:spPr>
                      </pic:pic>
                    </a:graphicData>
                  </a:graphic>
                </wp:inline>
              </w:drawing>
            </w:r>
          </w:p>
        </w:tc>
      </w:tr>
      <w:tr w:rsidR="00344A7B" w:rsidRPr="0058071E" w:rsidTr="00344A7B">
        <w:trPr>
          <w:trHeight w:val="2337"/>
        </w:trPr>
        <w:tc>
          <w:tcPr>
            <w:tcW w:w="6437" w:type="dxa"/>
            <w:gridSpan w:val="2"/>
            <w:tcBorders>
              <w:top w:val="single" w:sz="18" w:space="0" w:color="808080"/>
            </w:tcBorders>
            <w:vAlign w:val="center"/>
          </w:tcPr>
          <w:p w:rsidR="00344A7B" w:rsidRDefault="00344A7B" w:rsidP="00344A7B">
            <w:pPr>
              <w:pStyle w:val="SemEspaamento1"/>
              <w:rPr>
                <w:rFonts w:asciiTheme="minorHAnsi" w:hAnsiTheme="minorHAnsi" w:cstheme="minorHAnsi"/>
                <w:b/>
                <w:szCs w:val="32"/>
              </w:rPr>
            </w:pPr>
            <w:r>
              <w:rPr>
                <w:rFonts w:asciiTheme="minorHAnsi" w:hAnsiTheme="minorHAnsi" w:cstheme="minorHAnsi"/>
                <w:b/>
                <w:szCs w:val="32"/>
              </w:rPr>
              <w:t>AJUSTE DIRETO N.º 02/2022/DRCNF_LVT</w:t>
            </w:r>
          </w:p>
          <w:p w:rsidR="00344A7B" w:rsidRPr="0058071E" w:rsidRDefault="00344A7B" w:rsidP="00344A7B">
            <w:pPr>
              <w:pStyle w:val="SemEspaamento1"/>
              <w:rPr>
                <w:rFonts w:asciiTheme="minorHAnsi" w:hAnsiTheme="minorHAnsi" w:cstheme="minorHAnsi"/>
                <w:b/>
                <w:szCs w:val="32"/>
              </w:rPr>
            </w:pPr>
          </w:p>
          <w:p w:rsidR="00344A7B" w:rsidRPr="0058071E" w:rsidRDefault="00344A7B" w:rsidP="00344A7B">
            <w:pPr>
              <w:pStyle w:val="SemEspaamento1"/>
              <w:jc w:val="center"/>
              <w:rPr>
                <w:rFonts w:asciiTheme="minorHAnsi" w:hAnsiTheme="minorHAnsi" w:cstheme="minorHAnsi"/>
                <w:b/>
                <w:szCs w:val="32"/>
              </w:rPr>
            </w:pPr>
          </w:p>
          <w:p w:rsidR="00344A7B" w:rsidRPr="0058071E" w:rsidRDefault="00344A7B" w:rsidP="00344A7B">
            <w:pPr>
              <w:jc w:val="center"/>
              <w:rPr>
                <w:rFonts w:asciiTheme="minorHAnsi" w:hAnsiTheme="minorHAnsi" w:cstheme="minorHAnsi"/>
                <w:b/>
                <w:sz w:val="18"/>
                <w:szCs w:val="32"/>
              </w:rPr>
            </w:pPr>
          </w:p>
        </w:tc>
        <w:tc>
          <w:tcPr>
            <w:tcW w:w="2634" w:type="dxa"/>
            <w:tcBorders>
              <w:top w:val="single" w:sz="18" w:space="0" w:color="808080"/>
            </w:tcBorders>
            <w:vAlign w:val="center"/>
          </w:tcPr>
          <w:p w:rsidR="00344A7B" w:rsidRPr="0058071E" w:rsidRDefault="00344A7B" w:rsidP="00344A7B">
            <w:pPr>
              <w:pStyle w:val="SemEspaamento1"/>
              <w:jc w:val="center"/>
              <w:rPr>
                <w:rFonts w:asciiTheme="minorHAnsi" w:hAnsiTheme="minorHAnsi" w:cstheme="minorHAnsi"/>
                <w:b/>
                <w:caps/>
                <w:sz w:val="24"/>
                <w:szCs w:val="36"/>
              </w:rPr>
            </w:pPr>
            <w:r>
              <w:rPr>
                <w:rFonts w:asciiTheme="minorHAnsi" w:hAnsiTheme="minorHAnsi" w:cstheme="minorHAnsi"/>
                <w:b/>
                <w:caps/>
                <w:sz w:val="24"/>
                <w:szCs w:val="20"/>
              </w:rPr>
              <w:t>Novembro 2022</w:t>
            </w:r>
          </w:p>
        </w:tc>
      </w:tr>
    </w:tbl>
    <w:p w:rsidR="00AE0846" w:rsidRPr="0058071E" w:rsidRDefault="00AE0846" w:rsidP="00AE0846">
      <w:pPr>
        <w:autoSpaceDE w:val="0"/>
        <w:autoSpaceDN w:val="0"/>
        <w:adjustRightInd w:val="0"/>
        <w:spacing w:before="120" w:after="120"/>
        <w:rPr>
          <w:rFonts w:ascii="Calibri" w:hAnsi="Calibri" w:cs="Arial"/>
        </w:rPr>
      </w:pPr>
    </w:p>
    <w:p w:rsidR="00AE0846" w:rsidRPr="0058071E" w:rsidRDefault="00AE0846" w:rsidP="00AE0846">
      <w:pPr>
        <w:autoSpaceDE w:val="0"/>
        <w:autoSpaceDN w:val="0"/>
        <w:adjustRightInd w:val="0"/>
        <w:spacing w:before="120" w:after="120"/>
        <w:rPr>
          <w:rFonts w:ascii="Calibri" w:hAnsi="Calibri" w:cs="Arial"/>
        </w:rPr>
      </w:pPr>
    </w:p>
    <w:p w:rsidR="00344A7B" w:rsidRDefault="00344A7B" w:rsidP="00344A7B">
      <w:pPr>
        <w:jc w:val="center"/>
        <w:rPr>
          <w:rFonts w:ascii="Calibri" w:hAnsi="Calibri" w:cs="Calibri"/>
          <w:b/>
        </w:rPr>
      </w:pPr>
      <w:r>
        <w:rPr>
          <w:rFonts w:ascii="Calibri" w:hAnsi="Calibri" w:cs="Calibri"/>
          <w:b/>
        </w:rPr>
        <w:t>AQUISIÇÃO DE EQUIPAMENTO</w:t>
      </w:r>
      <w:r w:rsidRPr="008A648C">
        <w:rPr>
          <w:rFonts w:ascii="Calibri" w:hAnsi="Calibri" w:cs="Calibri"/>
          <w:b/>
        </w:rPr>
        <w:t xml:space="preserve"> </w:t>
      </w:r>
      <w:r>
        <w:rPr>
          <w:rFonts w:ascii="Calibri" w:hAnsi="Calibri" w:cs="Calibri"/>
          <w:b/>
        </w:rPr>
        <w:t>PARA</w:t>
      </w:r>
      <w:r w:rsidRPr="008A648C">
        <w:rPr>
          <w:rFonts w:ascii="Calibri" w:hAnsi="Calibri" w:cs="Calibri"/>
          <w:b/>
        </w:rPr>
        <w:t xml:space="preserve"> APOIO </w:t>
      </w:r>
      <w:r>
        <w:rPr>
          <w:rFonts w:ascii="Calibri" w:hAnsi="Calibri" w:cs="Calibri"/>
          <w:b/>
        </w:rPr>
        <w:t>EM</w:t>
      </w:r>
      <w:r w:rsidRPr="008A648C">
        <w:rPr>
          <w:rFonts w:ascii="Calibri" w:hAnsi="Calibri" w:cs="Calibri"/>
          <w:b/>
        </w:rPr>
        <w:t xml:space="preserve"> AÇÕES DE SENSIBILIZAÇÃO AMBIENTAL</w:t>
      </w:r>
      <w:r>
        <w:rPr>
          <w:rFonts w:ascii="Calibri" w:hAnsi="Calibri" w:cs="Calibri"/>
          <w:b/>
        </w:rPr>
        <w:t xml:space="preserve"> N</w:t>
      </w:r>
      <w:r w:rsidRPr="005F0ACD">
        <w:rPr>
          <w:rFonts w:ascii="Calibri" w:hAnsi="Calibri" w:cs="Calibri"/>
          <w:b/>
          <w:color w:val="000000"/>
        </w:rPr>
        <w:t xml:space="preserve">O </w:t>
      </w:r>
      <w:r>
        <w:rPr>
          <w:rFonts w:ascii="Calibri" w:hAnsi="Calibri" w:cs="Calibri"/>
          <w:b/>
          <w:color w:val="000000"/>
        </w:rPr>
        <w:t>PARQUE NATURAL DE SINTRA CASCAIS</w:t>
      </w:r>
    </w:p>
    <w:p w:rsidR="00344A7B" w:rsidRDefault="00344A7B" w:rsidP="00344A7B">
      <w:pPr>
        <w:jc w:val="center"/>
        <w:rPr>
          <w:rFonts w:ascii="Calibri" w:hAnsi="Calibri" w:cs="Calibri"/>
          <w:b/>
        </w:rPr>
      </w:pPr>
      <w:r>
        <w:rPr>
          <w:rFonts w:ascii="Calibri" w:hAnsi="Calibri" w:cs="Calibri"/>
          <w:b/>
        </w:rPr>
        <w:t xml:space="preserve"> </w:t>
      </w:r>
    </w:p>
    <w:p w:rsidR="00344A7B" w:rsidRDefault="00344A7B" w:rsidP="00344A7B">
      <w:pPr>
        <w:jc w:val="center"/>
        <w:rPr>
          <w:rFonts w:ascii="Calibri" w:hAnsi="Calibri" w:cs="Calibri"/>
          <w:b/>
        </w:rPr>
      </w:pPr>
      <w:r>
        <w:rPr>
          <w:rFonts w:ascii="Calibri" w:hAnsi="Calibri" w:cs="Calibri"/>
          <w:b/>
        </w:rPr>
        <w:t>(OPERAÇÃO: POSEUR-03-2215-FC-000147)</w:t>
      </w:r>
    </w:p>
    <w:p w:rsidR="00344A7B" w:rsidRDefault="00344A7B" w:rsidP="00344A7B">
      <w:pPr>
        <w:jc w:val="center"/>
        <w:rPr>
          <w:rFonts w:ascii="Calibri" w:hAnsi="Calibri" w:cs="Calibri"/>
          <w:b/>
        </w:rPr>
      </w:pPr>
    </w:p>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 w:rsidR="00344A7B" w:rsidRDefault="00344A7B" w:rsidP="00344A7B">
      <w:pPr>
        <w:ind w:left="4956" w:firstLine="708"/>
      </w:pPr>
      <w:r w:rsidRPr="00322FFE">
        <w:rPr>
          <w:rFonts w:asciiTheme="minorHAnsi" w:hAnsiTheme="minorHAnsi" w:cs="Calibri"/>
          <w:b/>
        </w:rPr>
        <w:t>N.º de Ordem Interna 302963</w:t>
      </w:r>
    </w:p>
    <w:p w:rsidR="00C5759C" w:rsidRPr="0058071E" w:rsidRDefault="00C5759C" w:rsidP="00F55587">
      <w:pPr>
        <w:spacing w:line="480" w:lineRule="auto"/>
        <w:outlineLvl w:val="0"/>
        <w:rPr>
          <w:rFonts w:ascii="Calibri" w:hAnsi="Calibri" w:cs="Arial"/>
          <w:b/>
          <w:bCs/>
          <w:sz w:val="24"/>
          <w:szCs w:val="22"/>
        </w:rPr>
      </w:pPr>
    </w:p>
    <w:p w:rsidR="002F0375" w:rsidRPr="0058071E" w:rsidRDefault="00EB4F77" w:rsidP="00344A7B">
      <w:pPr>
        <w:spacing w:line="480" w:lineRule="auto"/>
        <w:jc w:val="center"/>
        <w:outlineLvl w:val="0"/>
        <w:rPr>
          <w:rFonts w:ascii="Calibri" w:hAnsi="Calibri" w:cs="Arial"/>
          <w:b/>
          <w:bCs/>
          <w:sz w:val="24"/>
          <w:szCs w:val="22"/>
        </w:rPr>
      </w:pPr>
      <w:r>
        <w:rPr>
          <w:rFonts w:ascii="Calibri" w:hAnsi="Calibri" w:cs="Arial"/>
          <w:b/>
          <w:bCs/>
          <w:sz w:val="24"/>
          <w:szCs w:val="22"/>
        </w:rPr>
        <w:t>CONVITE</w:t>
      </w:r>
    </w:p>
    <w:p w:rsidR="000A2939" w:rsidRPr="0058071E" w:rsidRDefault="00344A7B" w:rsidP="00772004">
      <w:pPr>
        <w:spacing w:line="480" w:lineRule="auto"/>
        <w:jc w:val="center"/>
        <w:outlineLvl w:val="0"/>
        <w:rPr>
          <w:rFonts w:ascii="Calibri" w:hAnsi="Calibri" w:cs="Arial"/>
          <w:b/>
          <w:bCs/>
          <w:szCs w:val="22"/>
        </w:rPr>
      </w:pPr>
      <w:r>
        <w:rPr>
          <w:rFonts w:ascii="Calibri" w:hAnsi="Calibri" w:cs="Arial"/>
          <w:b/>
          <w:bCs/>
          <w:szCs w:val="22"/>
        </w:rPr>
        <w:t>AJUSTE DIRETO N.º 02</w:t>
      </w:r>
      <w:r w:rsidR="00E22670">
        <w:rPr>
          <w:rFonts w:ascii="Calibri" w:hAnsi="Calibri" w:cs="Arial"/>
          <w:b/>
          <w:bCs/>
          <w:szCs w:val="22"/>
        </w:rPr>
        <w:t>/202</w:t>
      </w:r>
      <w:r>
        <w:rPr>
          <w:rFonts w:ascii="Calibri" w:hAnsi="Calibri" w:cs="Arial"/>
          <w:b/>
          <w:bCs/>
          <w:szCs w:val="22"/>
        </w:rPr>
        <w:t>2/DRCNF_LVT</w:t>
      </w:r>
    </w:p>
    <w:p w:rsidR="002F0375" w:rsidRPr="0058071E" w:rsidRDefault="002F0375" w:rsidP="00772004">
      <w:pPr>
        <w:spacing w:line="480" w:lineRule="auto"/>
        <w:jc w:val="center"/>
        <w:outlineLvl w:val="0"/>
        <w:rPr>
          <w:rFonts w:ascii="Calibri" w:hAnsi="Calibri" w:cs="Arial"/>
          <w:b/>
          <w:bCs/>
          <w:szCs w:val="22"/>
        </w:rPr>
      </w:pPr>
    </w:p>
    <w:p w:rsidR="00D73D8C" w:rsidRPr="0058071E" w:rsidRDefault="00D73D8C" w:rsidP="00031B6B">
      <w:pPr>
        <w:pStyle w:val="Cabealho4"/>
        <w:tabs>
          <w:tab w:val="clear" w:pos="720"/>
          <w:tab w:val="num" w:pos="4536"/>
        </w:tabs>
        <w:spacing w:line="240" w:lineRule="auto"/>
        <w:ind w:left="4962"/>
      </w:pPr>
      <w:bookmarkStart w:id="0" w:name="_Toc384931469"/>
    </w:p>
    <w:p w:rsidR="000F60C5" w:rsidRPr="0058071E" w:rsidRDefault="004F0D0B" w:rsidP="00383D7E">
      <w:pPr>
        <w:pStyle w:val="Citao"/>
        <w:jc w:val="center"/>
        <w:outlineLvl w:val="0"/>
        <w:rPr>
          <w:rFonts w:asciiTheme="minorHAnsi" w:hAnsiTheme="minorHAnsi" w:cstheme="minorHAnsi"/>
          <w:b/>
          <w:i w:val="0"/>
        </w:rPr>
      </w:pPr>
      <w:r w:rsidRPr="0058071E">
        <w:rPr>
          <w:rFonts w:asciiTheme="minorHAnsi" w:hAnsiTheme="minorHAnsi" w:cstheme="minorHAnsi"/>
          <w:b/>
          <w:i w:val="0"/>
        </w:rPr>
        <w:t>Identificação e o</w:t>
      </w:r>
      <w:r w:rsidR="0023509E" w:rsidRPr="0058071E">
        <w:rPr>
          <w:rFonts w:asciiTheme="minorHAnsi" w:hAnsiTheme="minorHAnsi" w:cstheme="minorHAnsi"/>
          <w:b/>
          <w:i w:val="0"/>
        </w:rPr>
        <w:t>bjeto do procediment</w:t>
      </w:r>
      <w:bookmarkEnd w:id="0"/>
      <w:r w:rsidR="000F60C5" w:rsidRPr="0058071E">
        <w:rPr>
          <w:rFonts w:asciiTheme="minorHAnsi" w:hAnsiTheme="minorHAnsi" w:cstheme="minorHAnsi"/>
          <w:b/>
          <w:i w:val="0"/>
        </w:rPr>
        <w:t>o</w:t>
      </w:r>
    </w:p>
    <w:p w:rsidR="00344A7B" w:rsidRPr="00627DD8" w:rsidRDefault="00344A7B" w:rsidP="00344A7B">
      <w:pPr>
        <w:spacing w:line="276" w:lineRule="auto"/>
        <w:rPr>
          <w:rFonts w:asciiTheme="minorHAnsi" w:hAnsiTheme="minorHAnsi" w:cstheme="minorHAnsi"/>
          <w:szCs w:val="22"/>
        </w:rPr>
      </w:pPr>
      <w:r w:rsidRPr="00627DD8">
        <w:rPr>
          <w:rFonts w:asciiTheme="minorHAnsi" w:hAnsiTheme="minorHAnsi" w:cstheme="minorHAnsi"/>
          <w:szCs w:val="22"/>
        </w:rPr>
        <w:t xml:space="preserve">O presente procedimento tem por objeto a aquisição de equipamento para utilizar em ações de Sensibilização Ambiental a desenvolver </w:t>
      </w:r>
      <w:r w:rsidRPr="00627DD8">
        <w:rPr>
          <w:rFonts w:asciiTheme="minorHAnsi" w:hAnsiTheme="minorHAnsi" w:cstheme="minorHAnsi"/>
          <w:color w:val="000000"/>
          <w:szCs w:val="22"/>
        </w:rPr>
        <w:t>no</w:t>
      </w:r>
      <w:r w:rsidRPr="00627DD8">
        <w:rPr>
          <w:rFonts w:asciiTheme="minorHAnsi" w:hAnsiTheme="minorHAnsi" w:cstheme="minorHAnsi"/>
          <w:szCs w:val="22"/>
        </w:rPr>
        <w:t xml:space="preserve"> Parque Natural de Sintra Cascais (PNSC).</w:t>
      </w:r>
    </w:p>
    <w:p w:rsidR="00344A7B" w:rsidRDefault="00344A7B" w:rsidP="00344A7B">
      <w:pPr>
        <w:pStyle w:val="PargrafodaLista"/>
        <w:numPr>
          <w:ilvl w:val="0"/>
          <w:numId w:val="26"/>
        </w:numPr>
        <w:tabs>
          <w:tab w:val="left" w:pos="284"/>
        </w:tabs>
        <w:spacing w:before="120" w:after="120" w:line="276" w:lineRule="auto"/>
        <w:contextualSpacing w:val="0"/>
        <w:rPr>
          <w:rFonts w:asciiTheme="minorHAnsi" w:hAnsiTheme="minorHAnsi" w:cstheme="minorHAnsi"/>
          <w:szCs w:val="22"/>
        </w:rPr>
      </w:pPr>
      <w:r>
        <w:rPr>
          <w:rFonts w:asciiTheme="minorHAnsi" w:hAnsiTheme="minorHAnsi" w:cstheme="minorHAnsi"/>
          <w:szCs w:val="22"/>
        </w:rPr>
        <w:t>Bens a adquirir:</w:t>
      </w:r>
    </w:p>
    <w:tbl>
      <w:tblPr>
        <w:tblW w:w="0" w:type="auto"/>
        <w:tblInd w:w="284" w:type="dxa"/>
        <w:tblCellMar>
          <w:left w:w="0" w:type="dxa"/>
          <w:right w:w="0" w:type="dxa"/>
        </w:tblCellMar>
        <w:tblLook w:val="04A0" w:firstRow="1" w:lastRow="0" w:firstColumn="1" w:lastColumn="0" w:noHBand="0" w:noVBand="1"/>
      </w:tblPr>
      <w:tblGrid>
        <w:gridCol w:w="1446"/>
        <w:gridCol w:w="5245"/>
      </w:tblGrid>
      <w:tr w:rsidR="00344A7B" w:rsidTr="00CB50D2">
        <w:tc>
          <w:tcPr>
            <w:tcW w:w="14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Lote 1</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Equipamento de Proteção Individual</w:t>
            </w: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Quantidade</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Designação</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50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Colete de tecido (impressão frente e verso)</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100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Colete verde (impressão frente e verso)</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150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Luvas de trabalho</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Lote 2</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Ferramentas/Utensílios</w:t>
            </w:r>
          </w:p>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Quantidade</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Instrumentos de medida de área</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Tesoura de podar simples</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Tesoura de podar extensível</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Enxada</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Sacos de transporte de resíduos (</w:t>
            </w:r>
            <w:proofErr w:type="spellStart"/>
            <w:r>
              <w:rPr>
                <w:rFonts w:ascii="Calibri" w:hAnsi="Calibri" w:cs="Calibri"/>
                <w:sz w:val="22"/>
                <w:szCs w:val="22"/>
                <w:lang w:eastAsia="en-US"/>
              </w:rPr>
              <w:t>big-bag</w:t>
            </w:r>
            <w:proofErr w:type="spellEnd"/>
            <w:r>
              <w:rPr>
                <w:rFonts w:ascii="Calibri" w:hAnsi="Calibri" w:cs="Calibri"/>
                <w:sz w:val="22"/>
                <w:szCs w:val="22"/>
                <w:lang w:eastAsia="en-US"/>
              </w:rPr>
              <w:t>)</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Fita métrica de 5m</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 xml:space="preserve">Fita métrica de 10m </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Fita métrica de 30m</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proofErr w:type="spellStart"/>
            <w:r>
              <w:rPr>
                <w:rFonts w:ascii="Calibri" w:hAnsi="Calibri" w:cs="Calibri"/>
                <w:sz w:val="22"/>
                <w:szCs w:val="22"/>
                <w:lang w:eastAsia="en-US"/>
              </w:rPr>
              <w:t>Topómetro</w:t>
            </w:r>
            <w:proofErr w:type="spellEnd"/>
            <w:r>
              <w:rPr>
                <w:rFonts w:ascii="Calibri" w:hAnsi="Calibri" w:cs="Calibri"/>
                <w:sz w:val="22"/>
                <w:szCs w:val="22"/>
                <w:lang w:eastAsia="en-US"/>
              </w:rPr>
              <w:t>/ odómetro</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Medidor de distância laser</w:t>
            </w:r>
          </w:p>
        </w:tc>
      </w:tr>
      <w:tr w:rsidR="00344A7B" w:rsidTr="00CB50D2">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344A7B" w:rsidRDefault="00344A7B" w:rsidP="00CB50D2">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Estojo para arrumar instrumentos de medida</w:t>
            </w:r>
          </w:p>
        </w:tc>
      </w:tr>
    </w:tbl>
    <w:p w:rsidR="00031B6B" w:rsidRPr="0058071E" w:rsidRDefault="00031B6B" w:rsidP="0085555C">
      <w:pPr>
        <w:tabs>
          <w:tab w:val="center" w:pos="4535"/>
        </w:tabs>
        <w:spacing w:before="120" w:line="276" w:lineRule="auto"/>
        <w:outlineLvl w:val="0"/>
        <w:rPr>
          <w:rFonts w:asciiTheme="minorHAnsi" w:hAnsiTheme="minorHAnsi" w:cstheme="minorHAnsi"/>
          <w:bCs/>
          <w:color w:val="000000"/>
        </w:rPr>
      </w:pPr>
    </w:p>
    <w:p w:rsidR="00031B6B" w:rsidRPr="0058071E" w:rsidRDefault="00031B6B" w:rsidP="00031B6B">
      <w:pPr>
        <w:pStyle w:val="Cabealho4"/>
        <w:tabs>
          <w:tab w:val="clear" w:pos="720"/>
          <w:tab w:val="num" w:pos="4536"/>
        </w:tabs>
        <w:spacing w:line="240" w:lineRule="auto"/>
        <w:ind w:left="4536" w:firstLine="0"/>
        <w:jc w:val="left"/>
        <w:rPr>
          <w:rFonts w:asciiTheme="minorHAnsi" w:hAnsiTheme="minorHAnsi" w:cstheme="minorHAnsi"/>
        </w:rPr>
      </w:pPr>
    </w:p>
    <w:p w:rsidR="004F0D0B" w:rsidRPr="0058071E" w:rsidRDefault="004F0D0B" w:rsidP="00383D7E">
      <w:pPr>
        <w:pStyle w:val="Citao"/>
        <w:jc w:val="center"/>
        <w:outlineLvl w:val="0"/>
        <w:rPr>
          <w:rFonts w:asciiTheme="minorHAnsi" w:hAnsiTheme="minorHAnsi" w:cstheme="minorHAnsi"/>
          <w:b/>
          <w:i w:val="0"/>
        </w:rPr>
      </w:pPr>
      <w:bookmarkStart w:id="1" w:name="_Toc483415248"/>
      <w:r w:rsidRPr="0058071E">
        <w:rPr>
          <w:rFonts w:asciiTheme="minorHAnsi" w:hAnsiTheme="minorHAnsi" w:cstheme="minorHAnsi"/>
          <w:b/>
          <w:i w:val="0"/>
        </w:rPr>
        <w:t xml:space="preserve">Entidade adjudicante </w:t>
      </w:r>
    </w:p>
    <w:p w:rsidR="00344A7B" w:rsidRPr="00627DD8" w:rsidRDefault="00344A7B" w:rsidP="00344A7B">
      <w:pPr>
        <w:pStyle w:val="Default"/>
        <w:spacing w:line="276" w:lineRule="auto"/>
        <w:jc w:val="both"/>
        <w:rPr>
          <w:rFonts w:asciiTheme="minorHAnsi" w:hAnsiTheme="minorHAnsi" w:cstheme="minorHAnsi"/>
          <w:sz w:val="22"/>
          <w:szCs w:val="22"/>
        </w:rPr>
      </w:pPr>
      <w:r w:rsidRPr="00627DD8">
        <w:rPr>
          <w:rFonts w:asciiTheme="minorHAnsi" w:hAnsiTheme="minorHAnsi" w:cstheme="minorHAnsi"/>
          <w:sz w:val="22"/>
          <w:szCs w:val="22"/>
        </w:rPr>
        <w:t xml:space="preserve">A entidade adjudicante é o Instituto da Conservação da Natureza e das Florestas, I.P. (ICNF, I.P.), NIPC 510 342 647, com sede na Avenida da República n.º 16, 16B, 1050-191 Lisboa, com endereço eletrónico: </w:t>
      </w:r>
      <w:hyperlink r:id="rId9" w:history="1">
        <w:r w:rsidRPr="00627DD8">
          <w:rPr>
            <w:rStyle w:val="Hiperligao"/>
            <w:rFonts w:asciiTheme="minorHAnsi" w:hAnsiTheme="minorHAnsi" w:cstheme="minorHAnsi"/>
            <w:sz w:val="22"/>
            <w:szCs w:val="22"/>
          </w:rPr>
          <w:t>drcnf.lvt@icnf.pt</w:t>
        </w:r>
      </w:hyperlink>
      <w:r w:rsidRPr="00627DD8">
        <w:rPr>
          <w:rFonts w:asciiTheme="minorHAnsi" w:hAnsiTheme="minorHAnsi" w:cstheme="minorHAnsi"/>
          <w:sz w:val="22"/>
          <w:szCs w:val="22"/>
        </w:rPr>
        <w:t xml:space="preserve">. </w:t>
      </w:r>
    </w:p>
    <w:p w:rsidR="00701A09" w:rsidRPr="0058071E" w:rsidRDefault="00701A09" w:rsidP="00E22670">
      <w:pPr>
        <w:tabs>
          <w:tab w:val="center" w:pos="284"/>
        </w:tabs>
        <w:spacing w:before="120" w:line="276" w:lineRule="auto"/>
        <w:outlineLvl w:val="0"/>
        <w:rPr>
          <w:rFonts w:asciiTheme="minorHAnsi" w:hAnsiTheme="minorHAnsi" w:cstheme="minorHAnsi"/>
          <w:color w:val="000000"/>
        </w:rPr>
      </w:pPr>
    </w:p>
    <w:p w:rsidR="00EA73B7" w:rsidRPr="0058071E" w:rsidRDefault="00EA73B7" w:rsidP="00EA73B7">
      <w:pPr>
        <w:pStyle w:val="Cabealho4"/>
        <w:tabs>
          <w:tab w:val="clear" w:pos="720"/>
          <w:tab w:val="num" w:pos="4536"/>
        </w:tabs>
        <w:spacing w:line="240" w:lineRule="auto"/>
        <w:ind w:left="4536" w:firstLine="0"/>
        <w:jc w:val="left"/>
        <w:rPr>
          <w:rFonts w:asciiTheme="minorHAnsi" w:hAnsiTheme="minorHAnsi" w:cstheme="minorHAnsi"/>
          <w:color w:val="000000"/>
        </w:rPr>
      </w:pPr>
    </w:p>
    <w:p w:rsidR="00701A09" w:rsidRPr="0058071E" w:rsidRDefault="00EA73B7" w:rsidP="00EA73B7">
      <w:pPr>
        <w:pStyle w:val="Citao"/>
        <w:jc w:val="center"/>
        <w:rPr>
          <w:rFonts w:asciiTheme="minorHAnsi" w:hAnsiTheme="minorHAnsi" w:cstheme="minorHAnsi"/>
          <w:b/>
          <w:i w:val="0"/>
        </w:rPr>
      </w:pPr>
      <w:r w:rsidRPr="0058071E">
        <w:rPr>
          <w:rFonts w:asciiTheme="minorHAnsi" w:hAnsiTheme="minorHAnsi" w:cstheme="minorHAnsi"/>
          <w:b/>
          <w:i w:val="0"/>
        </w:rPr>
        <w:t>Órgão que tomou a decisão de contratar</w:t>
      </w:r>
    </w:p>
    <w:bookmarkEnd w:id="1"/>
    <w:p w:rsidR="00572382" w:rsidRPr="00991ADC" w:rsidRDefault="00572382" w:rsidP="00991ADC">
      <w:pPr>
        <w:rPr>
          <w:rFonts w:ascii="Calibri" w:hAnsi="Calibri" w:cs="Arial"/>
          <w:szCs w:val="22"/>
        </w:rPr>
      </w:pPr>
      <w:r w:rsidRPr="00991ADC">
        <w:rPr>
          <w:rFonts w:ascii="Calibri" w:hAnsi="Calibri" w:cs="Arial"/>
          <w:szCs w:val="22"/>
        </w:rPr>
        <w:t>O presente ajuste direto mereceu despacho favorável do Diretor Regional da Conservação da Natureza e Florestas de Lisboa e Vale do Tejo do ICNF, I.P., competente para a decisão de contratar e autorizar a realização da respetiva despesa, nos termos do disposto no artigo 36.º do C</w:t>
      </w:r>
      <w:r w:rsidR="00D72AE8">
        <w:rPr>
          <w:rFonts w:ascii="Calibri" w:hAnsi="Calibri" w:cs="Arial"/>
          <w:szCs w:val="22"/>
        </w:rPr>
        <w:t>ódigo dos Contratos Públicos (C</w:t>
      </w:r>
      <w:r w:rsidRPr="00991ADC">
        <w:rPr>
          <w:rFonts w:ascii="Calibri" w:hAnsi="Calibri" w:cs="Arial"/>
          <w:szCs w:val="22"/>
        </w:rPr>
        <w:t>CP</w:t>
      </w:r>
      <w:r w:rsidR="00D72AE8">
        <w:rPr>
          <w:rFonts w:ascii="Calibri" w:hAnsi="Calibri" w:cs="Arial"/>
          <w:szCs w:val="22"/>
        </w:rPr>
        <w:t>)</w:t>
      </w:r>
      <w:r w:rsidRPr="00991ADC">
        <w:rPr>
          <w:rFonts w:ascii="Calibri" w:hAnsi="Calibri" w:cs="Arial"/>
          <w:szCs w:val="22"/>
        </w:rPr>
        <w:t xml:space="preserve">, </w:t>
      </w:r>
      <w:r w:rsidR="00D72AE8" w:rsidRPr="002B1871">
        <w:rPr>
          <w:rFonts w:ascii="Calibri" w:hAnsi="Calibri" w:cs="Arial"/>
          <w:szCs w:val="22"/>
        </w:rPr>
        <w:t>na redação em vigor,</w:t>
      </w:r>
      <w:r w:rsidR="00D72AE8">
        <w:rPr>
          <w:rFonts w:ascii="Calibri" w:hAnsi="Calibri" w:cs="Arial"/>
          <w:szCs w:val="22"/>
        </w:rPr>
        <w:t xml:space="preserve"> </w:t>
      </w:r>
      <w:r w:rsidRPr="00991ADC">
        <w:rPr>
          <w:rFonts w:ascii="Calibri" w:hAnsi="Calibri" w:cs="Arial"/>
          <w:szCs w:val="22"/>
        </w:rPr>
        <w:t xml:space="preserve">conjugado com o artigo 17.º do Decreto-Lei n.º 197/99, de 8 de junho, na sua redação atual e da </w:t>
      </w:r>
      <w:r w:rsidRPr="00F86CC9">
        <w:rPr>
          <w:rFonts w:ascii="Calibri" w:hAnsi="Calibri" w:cs="Arial"/>
          <w:szCs w:val="22"/>
        </w:rPr>
        <w:t xml:space="preserve">alínea </w:t>
      </w:r>
      <w:r w:rsidR="00765F17" w:rsidRPr="00F86CC9">
        <w:rPr>
          <w:rFonts w:ascii="Calibri" w:hAnsi="Calibri" w:cs="Arial"/>
          <w:szCs w:val="22"/>
        </w:rPr>
        <w:t>aa</w:t>
      </w:r>
      <w:r w:rsidRPr="00F86CC9">
        <w:rPr>
          <w:rFonts w:ascii="Calibri" w:hAnsi="Calibri" w:cs="Arial"/>
          <w:szCs w:val="22"/>
        </w:rPr>
        <w:t xml:space="preserve">) do n.º </w:t>
      </w:r>
      <w:r w:rsidR="00765F17" w:rsidRPr="00F86CC9">
        <w:rPr>
          <w:rFonts w:ascii="Calibri" w:hAnsi="Calibri" w:cs="Arial"/>
          <w:szCs w:val="22"/>
        </w:rPr>
        <w:t>7</w:t>
      </w:r>
      <w:r w:rsidRPr="00F86CC9">
        <w:rPr>
          <w:rFonts w:ascii="Calibri" w:hAnsi="Calibri" w:cs="Arial"/>
          <w:szCs w:val="22"/>
        </w:rPr>
        <w:t xml:space="preserve"> do artigo 6.º do Decreto-Lei 43/2019, de 29 de març</w:t>
      </w:r>
      <w:r w:rsidR="00765F17" w:rsidRPr="00F86CC9">
        <w:rPr>
          <w:rFonts w:ascii="Calibri" w:hAnsi="Calibri" w:cs="Arial"/>
          <w:szCs w:val="22"/>
        </w:rPr>
        <w:t>o, na redação dada pelo Decreto-Lei n.º 46/2021, de 11 de junho</w:t>
      </w:r>
      <w:r w:rsidRPr="00F86CC9">
        <w:rPr>
          <w:rFonts w:ascii="Calibri" w:hAnsi="Calibri" w:cs="Arial"/>
          <w:szCs w:val="22"/>
        </w:rPr>
        <w:t>.</w:t>
      </w:r>
    </w:p>
    <w:p w:rsidR="00772004" w:rsidRPr="0058071E" w:rsidRDefault="00772004" w:rsidP="0085555C">
      <w:pPr>
        <w:tabs>
          <w:tab w:val="center" w:pos="4535"/>
        </w:tabs>
        <w:spacing w:before="120" w:line="276" w:lineRule="auto"/>
        <w:outlineLvl w:val="0"/>
        <w:rPr>
          <w:rFonts w:ascii="Calibri" w:hAnsi="Calibri" w:cs="Arial"/>
          <w:szCs w:val="22"/>
        </w:rPr>
      </w:pPr>
    </w:p>
    <w:p w:rsidR="00807F6C" w:rsidRPr="0058071E" w:rsidRDefault="00807F6C" w:rsidP="00807F6C">
      <w:pPr>
        <w:pStyle w:val="Cabealho4"/>
        <w:tabs>
          <w:tab w:val="clear" w:pos="720"/>
          <w:tab w:val="num" w:pos="4536"/>
        </w:tabs>
        <w:spacing w:line="240" w:lineRule="auto"/>
        <w:ind w:left="4536" w:firstLine="0"/>
        <w:jc w:val="left"/>
      </w:pPr>
      <w:bookmarkStart w:id="2" w:name="_Ref494379507"/>
      <w:bookmarkStart w:id="3" w:name="_Toc215899040"/>
      <w:bookmarkStart w:id="4" w:name="_Toc384931473"/>
    </w:p>
    <w:bookmarkEnd w:id="2"/>
    <w:p w:rsidR="000F60C5" w:rsidRPr="0058071E" w:rsidRDefault="002351F5" w:rsidP="00807F6C">
      <w:pPr>
        <w:pStyle w:val="Citao"/>
        <w:jc w:val="center"/>
        <w:rPr>
          <w:rFonts w:asciiTheme="minorHAnsi" w:hAnsiTheme="minorHAnsi" w:cstheme="minorHAnsi"/>
          <w:b/>
          <w:i w:val="0"/>
        </w:rPr>
      </w:pPr>
      <w:r w:rsidRPr="0058071E">
        <w:rPr>
          <w:rFonts w:asciiTheme="minorHAnsi" w:hAnsiTheme="minorHAnsi" w:cstheme="minorHAnsi"/>
          <w:b/>
          <w:i w:val="0"/>
        </w:rPr>
        <w:t>Disponibiliz</w:t>
      </w:r>
      <w:r w:rsidR="000F60C5" w:rsidRPr="0058071E">
        <w:rPr>
          <w:rFonts w:asciiTheme="minorHAnsi" w:hAnsiTheme="minorHAnsi" w:cstheme="minorHAnsi"/>
          <w:b/>
          <w:i w:val="0"/>
        </w:rPr>
        <w:t>ação das peças do procedimento</w:t>
      </w:r>
    </w:p>
    <w:p w:rsidR="00572382" w:rsidRPr="00991ADC" w:rsidRDefault="00905AEB" w:rsidP="00991ADC">
      <w:pPr>
        <w:rPr>
          <w:rFonts w:ascii="Calibri" w:hAnsi="Calibri" w:cs="Arial"/>
          <w:szCs w:val="22"/>
        </w:rPr>
      </w:pPr>
      <w:r>
        <w:rPr>
          <w:rFonts w:ascii="Calibri" w:hAnsi="Calibri" w:cs="Arial"/>
          <w:szCs w:val="22"/>
        </w:rPr>
        <w:t xml:space="preserve">1 - </w:t>
      </w:r>
      <w:r w:rsidR="00572382" w:rsidRPr="00991ADC">
        <w:rPr>
          <w:rFonts w:ascii="Calibri" w:hAnsi="Calibri" w:cs="Arial"/>
          <w:szCs w:val="22"/>
        </w:rPr>
        <w:t xml:space="preserve">O presente procedimento será integralmente disponibilizado na plataforma eletrónica de contratação pública utilizada pela entidade adjudicante (doravante designada abreviadamente por </w:t>
      </w:r>
      <w:r w:rsidR="00F86CC9">
        <w:rPr>
          <w:rFonts w:ascii="Calibri" w:hAnsi="Calibri" w:cs="Arial"/>
          <w:szCs w:val="22"/>
        </w:rPr>
        <w:t>(</w:t>
      </w:r>
      <w:proofErr w:type="spellStart"/>
      <w:r w:rsidR="00F86CC9">
        <w:rPr>
          <w:rFonts w:ascii="Calibri" w:hAnsi="Calibri" w:cs="Arial"/>
          <w:szCs w:val="22"/>
        </w:rPr>
        <w:t>A</w:t>
      </w:r>
      <w:r w:rsidR="00344A7B">
        <w:rPr>
          <w:rFonts w:ascii="Calibri" w:hAnsi="Calibri" w:cs="Arial"/>
          <w:szCs w:val="22"/>
        </w:rPr>
        <w:t>cingov</w:t>
      </w:r>
      <w:proofErr w:type="spellEnd"/>
      <w:r w:rsidR="00572382" w:rsidRPr="00991ADC">
        <w:rPr>
          <w:rFonts w:ascii="Calibri" w:hAnsi="Calibri" w:cs="Arial"/>
          <w:szCs w:val="22"/>
        </w:rPr>
        <w:t xml:space="preserve">), acessível através do sítio eletrónico </w:t>
      </w:r>
      <w:hyperlink r:id="rId10" w:history="1">
        <w:r w:rsidR="00344A7B" w:rsidRPr="006E30FB">
          <w:rPr>
            <w:rStyle w:val="Hiperligao"/>
            <w:rFonts w:ascii="Calibri" w:hAnsi="Calibri" w:cs="Arial"/>
            <w:szCs w:val="22"/>
          </w:rPr>
          <w:t>www.acingov.com</w:t>
        </w:r>
      </w:hyperlink>
      <w:r w:rsidR="00572382" w:rsidRPr="00991ADC">
        <w:rPr>
          <w:rFonts w:ascii="Calibri" w:hAnsi="Calibri" w:cs="Arial"/>
          <w:szCs w:val="22"/>
        </w:rPr>
        <w:t xml:space="preserve">. </w:t>
      </w:r>
    </w:p>
    <w:p w:rsidR="00572382" w:rsidRPr="00991ADC" w:rsidRDefault="00344A7B" w:rsidP="00991ADC">
      <w:pPr>
        <w:rPr>
          <w:rFonts w:ascii="Calibri" w:hAnsi="Calibri" w:cs="Arial"/>
          <w:szCs w:val="22"/>
        </w:rPr>
      </w:pPr>
      <w:r>
        <w:rPr>
          <w:rFonts w:ascii="Calibri" w:hAnsi="Calibri" w:cs="Arial"/>
          <w:szCs w:val="22"/>
        </w:rPr>
        <w:t xml:space="preserve"> </w:t>
      </w:r>
    </w:p>
    <w:p w:rsidR="00EB4F77" w:rsidRPr="0058071E" w:rsidRDefault="00EB4F77" w:rsidP="00807F6C">
      <w:pPr>
        <w:tabs>
          <w:tab w:val="center" w:pos="284"/>
        </w:tabs>
        <w:spacing w:before="120" w:line="276" w:lineRule="auto"/>
        <w:outlineLvl w:val="0"/>
        <w:rPr>
          <w:rFonts w:ascii="Calibri" w:hAnsi="Calibri" w:cs="Arial"/>
          <w:szCs w:val="22"/>
        </w:rPr>
      </w:pPr>
    </w:p>
    <w:p w:rsidR="00E019B0" w:rsidRPr="0058071E" w:rsidRDefault="00E019B0" w:rsidP="002F6759">
      <w:pPr>
        <w:pStyle w:val="Cabealho4"/>
        <w:tabs>
          <w:tab w:val="clear" w:pos="720"/>
          <w:tab w:val="num" w:pos="4536"/>
        </w:tabs>
        <w:spacing w:line="240" w:lineRule="auto"/>
        <w:ind w:left="4536" w:firstLine="0"/>
        <w:jc w:val="left"/>
      </w:pPr>
    </w:p>
    <w:p w:rsidR="000F60C5" w:rsidRPr="0058071E" w:rsidRDefault="0043116B" w:rsidP="00E019B0">
      <w:pPr>
        <w:pStyle w:val="Citao"/>
        <w:jc w:val="center"/>
        <w:rPr>
          <w:rFonts w:asciiTheme="minorHAnsi" w:hAnsiTheme="minorHAnsi" w:cstheme="minorHAnsi"/>
          <w:b/>
          <w:i w:val="0"/>
        </w:rPr>
      </w:pPr>
      <w:r w:rsidRPr="0058071E">
        <w:rPr>
          <w:rFonts w:asciiTheme="minorHAnsi" w:hAnsiTheme="minorHAnsi" w:cstheme="minorHAnsi"/>
          <w:b/>
          <w:i w:val="0"/>
        </w:rPr>
        <w:t xml:space="preserve">Esclarecimentos e retificação das peças do </w:t>
      </w:r>
      <w:bookmarkEnd w:id="3"/>
      <w:bookmarkEnd w:id="4"/>
      <w:r w:rsidR="002343AF" w:rsidRPr="00EC4043">
        <w:rPr>
          <w:rFonts w:asciiTheme="minorHAnsi" w:hAnsiTheme="minorHAnsi" w:cstheme="minorHAnsi"/>
          <w:b/>
          <w:i w:val="0"/>
        </w:rPr>
        <w:t>procedimento</w:t>
      </w:r>
    </w:p>
    <w:p w:rsidR="00572382" w:rsidRPr="00991ADC" w:rsidRDefault="00572382" w:rsidP="00991ADC">
      <w:pPr>
        <w:rPr>
          <w:rFonts w:ascii="Calibri" w:hAnsi="Calibri" w:cs="Arial"/>
          <w:szCs w:val="22"/>
        </w:rPr>
      </w:pPr>
      <w:r w:rsidRPr="00991ADC">
        <w:rPr>
          <w:rFonts w:ascii="Calibri" w:hAnsi="Calibri" w:cs="Arial"/>
          <w:szCs w:val="22"/>
        </w:rPr>
        <w:t>1 - Os esclarecimentos necessários à boa compreensão e à interpretação das peças do procedimento podem ser solicitados pelo interessado, por escrito, no primeiro terço do prazo fixado para a apresentação da proposta, nos termos do disposto no artigo 50.º do CCP.</w:t>
      </w:r>
    </w:p>
    <w:p w:rsidR="00572382" w:rsidRPr="00991ADC" w:rsidRDefault="00572382" w:rsidP="00991ADC">
      <w:pPr>
        <w:rPr>
          <w:rFonts w:ascii="Calibri" w:hAnsi="Calibri" w:cs="Arial"/>
          <w:szCs w:val="22"/>
        </w:rPr>
      </w:pPr>
      <w:r w:rsidRPr="00991ADC">
        <w:rPr>
          <w:rFonts w:ascii="Calibri" w:hAnsi="Calibri" w:cs="Arial"/>
          <w:szCs w:val="22"/>
        </w:rPr>
        <w:t>2 - Considerando o prazo fixado para a apresentação da proposta, os esclarecimentos sobre as peças do procedimento podem ser prestados e as retificações das mesmas podem ser efetuadas até ao dia anterior ao termo do prazo fixado para a apresentação da proposta, atento o disposto no artigo 116.º do CCP.</w:t>
      </w:r>
    </w:p>
    <w:p w:rsidR="0043116B" w:rsidRPr="0058071E" w:rsidRDefault="0043116B" w:rsidP="009642A6">
      <w:pPr>
        <w:tabs>
          <w:tab w:val="center" w:pos="426"/>
        </w:tabs>
        <w:spacing w:before="120" w:line="276" w:lineRule="auto"/>
        <w:outlineLvl w:val="0"/>
        <w:rPr>
          <w:rFonts w:ascii="Calibri" w:hAnsi="Calibri" w:cs="Arial"/>
          <w:szCs w:val="22"/>
        </w:rPr>
      </w:pPr>
    </w:p>
    <w:p w:rsidR="00E019B0" w:rsidRPr="0058071E" w:rsidRDefault="00E019B0" w:rsidP="00E019B0">
      <w:pPr>
        <w:pStyle w:val="Cabealho4"/>
        <w:tabs>
          <w:tab w:val="clear" w:pos="720"/>
          <w:tab w:val="num" w:pos="4536"/>
        </w:tabs>
        <w:spacing w:line="240" w:lineRule="auto"/>
        <w:ind w:left="4536" w:firstLine="0"/>
        <w:jc w:val="left"/>
      </w:pPr>
      <w:bookmarkStart w:id="5" w:name="_Toc215899042"/>
      <w:bookmarkStart w:id="6" w:name="_Toc384931474"/>
    </w:p>
    <w:p w:rsidR="000F60C5" w:rsidRPr="0058071E" w:rsidRDefault="00772004" w:rsidP="00E019B0">
      <w:pPr>
        <w:pStyle w:val="Citao"/>
        <w:jc w:val="center"/>
        <w:rPr>
          <w:rFonts w:asciiTheme="minorHAnsi" w:hAnsiTheme="minorHAnsi" w:cstheme="minorHAnsi"/>
          <w:b/>
          <w:i w:val="0"/>
        </w:rPr>
      </w:pPr>
      <w:r w:rsidRPr="0058071E">
        <w:rPr>
          <w:rFonts w:asciiTheme="minorHAnsi" w:hAnsiTheme="minorHAnsi" w:cstheme="minorHAnsi"/>
          <w:b/>
          <w:i w:val="0"/>
        </w:rPr>
        <w:t>Preço base</w:t>
      </w:r>
      <w:bookmarkEnd w:id="5"/>
      <w:bookmarkEnd w:id="6"/>
    </w:p>
    <w:p w:rsidR="00344A7B" w:rsidRPr="00DE298F" w:rsidRDefault="00344A7B" w:rsidP="00344A7B">
      <w:pPr>
        <w:pStyle w:val="Default"/>
        <w:spacing w:after="120" w:line="276" w:lineRule="auto"/>
        <w:jc w:val="both"/>
        <w:rPr>
          <w:rFonts w:asciiTheme="minorHAnsi" w:hAnsiTheme="minorHAnsi" w:cstheme="minorHAnsi"/>
          <w:sz w:val="22"/>
          <w:szCs w:val="22"/>
        </w:rPr>
      </w:pPr>
      <w:bookmarkStart w:id="7" w:name="_Toc215899044"/>
      <w:bookmarkStart w:id="8" w:name="_Toc384931476"/>
      <w:r w:rsidRPr="00627DD8">
        <w:rPr>
          <w:rFonts w:asciiTheme="minorHAnsi" w:hAnsiTheme="minorHAnsi" w:cstheme="minorHAnsi"/>
          <w:sz w:val="22"/>
          <w:szCs w:val="22"/>
        </w:rPr>
        <w:t xml:space="preserve">O preço base é o valor máximo que o Contraente Público se dispõe a pagar pela aquisição dos bens que constituem objeto do presente procedimento de formação contratual no montante de </w:t>
      </w:r>
      <w:r w:rsidRPr="00627DD8">
        <w:rPr>
          <w:rFonts w:asciiTheme="minorHAnsi" w:eastAsia="Calibri" w:hAnsiTheme="minorHAnsi" w:cstheme="minorHAnsi"/>
          <w:sz w:val="22"/>
          <w:szCs w:val="22"/>
        </w:rPr>
        <w:t>4</w:t>
      </w:r>
      <w:r w:rsidRPr="00627DD8">
        <w:rPr>
          <w:rFonts w:asciiTheme="minorHAnsi" w:hAnsiTheme="minorHAnsi" w:cstheme="minorHAnsi"/>
          <w:sz w:val="22"/>
          <w:szCs w:val="22"/>
        </w:rPr>
        <w:t>.300,00€ (quatro mil e trezentos euros)</w:t>
      </w:r>
      <w:r>
        <w:rPr>
          <w:rFonts w:asciiTheme="minorHAnsi" w:hAnsiTheme="minorHAnsi" w:cstheme="minorHAnsi"/>
          <w:sz w:val="22"/>
          <w:szCs w:val="22"/>
        </w:rPr>
        <w:t>:</w:t>
      </w:r>
    </w:p>
    <w:p w:rsidR="00344A7B" w:rsidRPr="000B1B17" w:rsidRDefault="00344A7B" w:rsidP="00344A7B">
      <w:pPr>
        <w:rPr>
          <w:rFonts w:ascii="Calibri" w:hAnsi="Calibri" w:cs="Calibri"/>
          <w:szCs w:val="22"/>
        </w:rPr>
      </w:pPr>
      <w:r w:rsidRPr="000B1B17">
        <w:rPr>
          <w:rFonts w:ascii="Calibri" w:hAnsi="Calibri" w:cs="Calibri"/>
          <w:szCs w:val="22"/>
        </w:rPr>
        <w:t xml:space="preserve">- </w:t>
      </w:r>
      <w:r w:rsidRPr="00DE298F">
        <w:rPr>
          <w:rFonts w:ascii="Calibri" w:hAnsi="Calibri" w:cs="Calibri"/>
          <w:b/>
          <w:szCs w:val="22"/>
        </w:rPr>
        <w:t>Lote 1</w:t>
      </w:r>
      <w:r w:rsidRPr="000B1B17">
        <w:rPr>
          <w:rFonts w:ascii="Calibri" w:hAnsi="Calibri" w:cs="Calibri"/>
          <w:szCs w:val="22"/>
        </w:rPr>
        <w:t xml:space="preserve"> – Equipamento Proteção Individual, com o preço base de € 2.800,00</w:t>
      </w:r>
      <w:r>
        <w:rPr>
          <w:rFonts w:ascii="Calibri" w:hAnsi="Calibri" w:cs="Calibri"/>
          <w:szCs w:val="22"/>
        </w:rPr>
        <w:t xml:space="preserve"> (dois mil e oitocentos euros)</w:t>
      </w:r>
      <w:r w:rsidRPr="000B1B17">
        <w:rPr>
          <w:rFonts w:ascii="Calibri" w:hAnsi="Calibri" w:cs="Calibri"/>
          <w:szCs w:val="22"/>
        </w:rPr>
        <w:t xml:space="preserve"> + IVA</w:t>
      </w:r>
      <w:r>
        <w:rPr>
          <w:rFonts w:ascii="Calibri" w:hAnsi="Calibri" w:cs="Calibri"/>
          <w:szCs w:val="22"/>
        </w:rPr>
        <w:t>;</w:t>
      </w:r>
    </w:p>
    <w:p w:rsidR="00344A7B" w:rsidRPr="000B1B17" w:rsidRDefault="00344A7B" w:rsidP="00344A7B">
      <w:pPr>
        <w:rPr>
          <w:rFonts w:ascii="Calibri" w:hAnsi="Calibri" w:cs="Calibri"/>
          <w:szCs w:val="22"/>
        </w:rPr>
      </w:pPr>
      <w:r>
        <w:rPr>
          <w:rFonts w:ascii="Calibri" w:hAnsi="Calibri" w:cs="Calibri"/>
          <w:szCs w:val="22"/>
        </w:rPr>
        <w:t xml:space="preserve">- </w:t>
      </w:r>
      <w:r w:rsidRPr="00DE298F">
        <w:rPr>
          <w:rFonts w:ascii="Calibri" w:hAnsi="Calibri" w:cs="Calibri"/>
          <w:b/>
          <w:szCs w:val="22"/>
        </w:rPr>
        <w:t>Lote 2</w:t>
      </w:r>
      <w:r w:rsidRPr="000B1B17">
        <w:rPr>
          <w:rFonts w:ascii="Calibri" w:hAnsi="Calibri" w:cs="Calibri"/>
          <w:szCs w:val="22"/>
        </w:rPr>
        <w:t xml:space="preserve"> - Ferramentas/ Utensílios com o preço base de € 1.500,00 </w:t>
      </w:r>
      <w:r>
        <w:rPr>
          <w:rFonts w:ascii="Calibri" w:hAnsi="Calibri" w:cs="Calibri"/>
          <w:szCs w:val="22"/>
        </w:rPr>
        <w:t xml:space="preserve">(mil e quinhentos euros) </w:t>
      </w:r>
      <w:r w:rsidRPr="000B1B17">
        <w:rPr>
          <w:rFonts w:ascii="Calibri" w:hAnsi="Calibri" w:cs="Calibri"/>
          <w:szCs w:val="22"/>
        </w:rPr>
        <w:t>+ IVA</w:t>
      </w:r>
      <w:r>
        <w:rPr>
          <w:rFonts w:ascii="Calibri" w:hAnsi="Calibri" w:cs="Calibri"/>
          <w:szCs w:val="22"/>
        </w:rPr>
        <w:t>.</w:t>
      </w:r>
    </w:p>
    <w:p w:rsidR="00344A7B" w:rsidRPr="00627DD8" w:rsidRDefault="00344A7B" w:rsidP="00344A7B">
      <w:pPr>
        <w:pStyle w:val="Default"/>
        <w:spacing w:after="120" w:line="276" w:lineRule="auto"/>
        <w:jc w:val="both"/>
        <w:rPr>
          <w:rFonts w:asciiTheme="minorHAnsi" w:hAnsiTheme="minorHAnsi" w:cstheme="minorHAnsi"/>
          <w:sz w:val="22"/>
          <w:szCs w:val="22"/>
        </w:rPr>
      </w:pPr>
    </w:p>
    <w:p w:rsidR="00344A7B" w:rsidRPr="00627DD8" w:rsidRDefault="00344A7B" w:rsidP="00344A7B">
      <w:pPr>
        <w:pStyle w:val="Default"/>
        <w:spacing w:line="276" w:lineRule="auto"/>
        <w:jc w:val="both"/>
        <w:rPr>
          <w:rFonts w:asciiTheme="minorHAnsi" w:hAnsiTheme="minorHAnsi" w:cstheme="minorHAnsi"/>
          <w:sz w:val="22"/>
          <w:szCs w:val="22"/>
        </w:rPr>
      </w:pPr>
      <w:r w:rsidRPr="00627DD8">
        <w:rPr>
          <w:rFonts w:asciiTheme="minorHAnsi" w:hAnsiTheme="minorHAnsi" w:cstheme="minorHAnsi"/>
          <w:sz w:val="22"/>
          <w:szCs w:val="22"/>
        </w:rPr>
        <w:t>Os encargos resultantes do contrato não poderão exceder o valor base, acrescido de IVA.</w:t>
      </w:r>
    </w:p>
    <w:p w:rsidR="00AB6BF1" w:rsidRDefault="00AB6BF1" w:rsidP="00AB6BF1">
      <w:pPr>
        <w:tabs>
          <w:tab w:val="center" w:pos="426"/>
        </w:tabs>
        <w:spacing w:before="120" w:line="276" w:lineRule="auto"/>
        <w:outlineLvl w:val="0"/>
        <w:rPr>
          <w:rFonts w:ascii="Calibri" w:hAnsi="Calibri" w:cs="Arial"/>
          <w:szCs w:val="22"/>
        </w:rPr>
      </w:pPr>
    </w:p>
    <w:p w:rsidR="009C7DFB" w:rsidRDefault="009C7DFB" w:rsidP="00AB6BF1">
      <w:pPr>
        <w:tabs>
          <w:tab w:val="center" w:pos="426"/>
        </w:tabs>
        <w:spacing w:before="120" w:line="276" w:lineRule="auto"/>
        <w:outlineLvl w:val="0"/>
        <w:rPr>
          <w:rFonts w:ascii="Calibri" w:hAnsi="Calibri" w:cs="Arial"/>
          <w:szCs w:val="22"/>
        </w:rPr>
      </w:pPr>
    </w:p>
    <w:p w:rsidR="009C7DFB" w:rsidRDefault="009C7DFB" w:rsidP="009C7DFB">
      <w:pPr>
        <w:pStyle w:val="Cabealho4"/>
        <w:tabs>
          <w:tab w:val="clear" w:pos="720"/>
          <w:tab w:val="num" w:pos="4536"/>
        </w:tabs>
        <w:spacing w:line="240" w:lineRule="auto"/>
        <w:ind w:left="4536" w:firstLine="0"/>
        <w:jc w:val="left"/>
      </w:pPr>
      <w:bookmarkStart w:id="9" w:name="_Toc112155560"/>
    </w:p>
    <w:p w:rsidR="009C7DFB" w:rsidRPr="009C7DFB" w:rsidRDefault="009C7DFB" w:rsidP="006B7FEE">
      <w:pPr>
        <w:pStyle w:val="Citao"/>
        <w:jc w:val="center"/>
        <w:rPr>
          <w:rFonts w:asciiTheme="majorHAnsi" w:hAnsiTheme="majorHAnsi" w:cstheme="majorBidi"/>
        </w:rPr>
      </w:pPr>
      <w:r w:rsidRPr="006B7FEE">
        <w:rPr>
          <w:rFonts w:asciiTheme="minorHAnsi" w:hAnsiTheme="minorHAnsi" w:cstheme="minorHAnsi"/>
          <w:b/>
          <w:i w:val="0"/>
        </w:rPr>
        <w:t>Prazo de vigência</w:t>
      </w:r>
      <w:bookmarkEnd w:id="9"/>
    </w:p>
    <w:p w:rsidR="009C7DFB" w:rsidRPr="00627DD8" w:rsidRDefault="009C7DFB" w:rsidP="009C7DFB">
      <w:pPr>
        <w:pStyle w:val="Default"/>
        <w:spacing w:line="276" w:lineRule="auto"/>
        <w:jc w:val="center"/>
        <w:rPr>
          <w:rFonts w:asciiTheme="minorHAnsi" w:hAnsiTheme="minorHAnsi" w:cstheme="minorHAnsi"/>
          <w:sz w:val="22"/>
          <w:szCs w:val="22"/>
        </w:rPr>
      </w:pPr>
    </w:p>
    <w:p w:rsidR="009C7DFB" w:rsidRPr="006B7FEE" w:rsidRDefault="009C7DFB" w:rsidP="006B7FEE">
      <w:pPr>
        <w:pStyle w:val="Citao"/>
        <w:rPr>
          <w:rFonts w:ascii="Calibri" w:hAnsi="Calibri" w:cs="Arial"/>
          <w:i w:val="0"/>
          <w:iCs w:val="0"/>
          <w:color w:val="auto"/>
          <w:szCs w:val="22"/>
        </w:rPr>
      </w:pPr>
      <w:r w:rsidRPr="006B7FEE">
        <w:rPr>
          <w:rFonts w:ascii="Calibri" w:hAnsi="Calibri" w:cs="Arial"/>
          <w:i w:val="0"/>
          <w:iCs w:val="0"/>
          <w:color w:val="auto"/>
          <w:szCs w:val="22"/>
        </w:rPr>
        <w:t xml:space="preserve">O contrato resultante do presente procedimento inicia os seus efeitos a partir da data da assinatura do contrato e termina no prazo indicado na proposta que o adjudicatário apresentar, não podendo, no entanto, ultrapassar os </w:t>
      </w:r>
      <w:r w:rsidR="006B7FEE" w:rsidRPr="006B7FEE">
        <w:rPr>
          <w:rFonts w:ascii="Calibri" w:hAnsi="Calibri" w:cs="Arial"/>
          <w:i w:val="0"/>
          <w:iCs w:val="0"/>
          <w:color w:val="auto"/>
          <w:szCs w:val="22"/>
        </w:rPr>
        <w:t>trinte</w:t>
      </w:r>
      <w:r w:rsidRPr="006B7FEE">
        <w:rPr>
          <w:rFonts w:ascii="Calibri" w:hAnsi="Calibri" w:cs="Arial"/>
          <w:i w:val="0"/>
          <w:iCs w:val="0"/>
          <w:color w:val="auto"/>
          <w:szCs w:val="22"/>
        </w:rPr>
        <w:t xml:space="preserve"> (</w:t>
      </w:r>
      <w:r w:rsidR="006B7FEE" w:rsidRPr="006B7FEE">
        <w:rPr>
          <w:rFonts w:ascii="Calibri" w:hAnsi="Calibri" w:cs="Arial"/>
          <w:i w:val="0"/>
          <w:iCs w:val="0"/>
          <w:color w:val="auto"/>
          <w:szCs w:val="22"/>
        </w:rPr>
        <w:t>3</w:t>
      </w:r>
      <w:r w:rsidRPr="006B7FEE">
        <w:rPr>
          <w:rFonts w:ascii="Calibri" w:hAnsi="Calibri" w:cs="Arial"/>
          <w:i w:val="0"/>
          <w:iCs w:val="0"/>
          <w:color w:val="auto"/>
          <w:szCs w:val="22"/>
        </w:rPr>
        <w:t xml:space="preserve">0) dias, sem prejuízo das obrigações acessórias que devam perdurar para além da cessação do contrato. </w:t>
      </w:r>
      <w:bookmarkStart w:id="10" w:name="_GoBack"/>
      <w:bookmarkEnd w:id="10"/>
    </w:p>
    <w:p w:rsidR="009C7DFB" w:rsidRPr="0058071E" w:rsidRDefault="009C7DFB" w:rsidP="00AB6BF1">
      <w:pPr>
        <w:tabs>
          <w:tab w:val="center" w:pos="426"/>
        </w:tabs>
        <w:spacing w:before="120" w:line="276" w:lineRule="auto"/>
        <w:outlineLvl w:val="0"/>
        <w:rPr>
          <w:rFonts w:ascii="Calibri" w:hAnsi="Calibri" w:cs="Arial"/>
          <w:szCs w:val="22"/>
        </w:rPr>
      </w:pPr>
    </w:p>
    <w:p w:rsidR="00AB6BF1" w:rsidRPr="0058071E" w:rsidRDefault="00AB6BF1" w:rsidP="00AB6BF1">
      <w:pPr>
        <w:pStyle w:val="Cabealho4"/>
        <w:tabs>
          <w:tab w:val="clear" w:pos="720"/>
          <w:tab w:val="num" w:pos="4536"/>
        </w:tabs>
        <w:spacing w:line="240" w:lineRule="auto"/>
        <w:ind w:left="4536" w:firstLine="0"/>
        <w:jc w:val="left"/>
      </w:pPr>
      <w:bookmarkStart w:id="11" w:name="_Toc453778669"/>
    </w:p>
    <w:p w:rsidR="00E1744A" w:rsidRPr="0058071E" w:rsidRDefault="00F75B16" w:rsidP="00AB6BF1">
      <w:pPr>
        <w:pStyle w:val="Citao"/>
        <w:jc w:val="center"/>
        <w:rPr>
          <w:rFonts w:asciiTheme="minorHAnsi" w:hAnsiTheme="minorHAnsi" w:cstheme="minorHAnsi"/>
          <w:b/>
          <w:i w:val="0"/>
        </w:rPr>
      </w:pPr>
      <w:r w:rsidRPr="0058071E">
        <w:rPr>
          <w:rFonts w:asciiTheme="minorHAnsi" w:hAnsiTheme="minorHAnsi" w:cstheme="minorHAnsi"/>
          <w:b/>
          <w:i w:val="0"/>
        </w:rPr>
        <w:t>Documentos que constituem a proposta</w:t>
      </w:r>
      <w:bookmarkEnd w:id="11"/>
    </w:p>
    <w:p w:rsidR="006E0BA8" w:rsidRPr="00B02C6F" w:rsidRDefault="00B02C6F" w:rsidP="00B02C6F">
      <w:pPr>
        <w:rPr>
          <w:rFonts w:ascii="Calibri" w:hAnsi="Calibri" w:cs="Arial"/>
          <w:szCs w:val="22"/>
        </w:rPr>
      </w:pPr>
      <w:bookmarkStart w:id="12" w:name="_Toc483415267"/>
      <w:r>
        <w:rPr>
          <w:rFonts w:ascii="Calibri" w:hAnsi="Calibri" w:cs="Arial"/>
          <w:szCs w:val="22"/>
        </w:rPr>
        <w:t xml:space="preserve">1 - </w:t>
      </w:r>
      <w:r w:rsidR="00E1744A" w:rsidRPr="00B02C6F">
        <w:rPr>
          <w:rFonts w:ascii="Calibri" w:hAnsi="Calibri" w:cs="Arial"/>
          <w:szCs w:val="22"/>
        </w:rPr>
        <w:t>A proposta deve ser constituída pelos documentos</w:t>
      </w:r>
      <w:bookmarkEnd w:id="12"/>
      <w:r w:rsidR="006E0BA8" w:rsidRPr="00B02C6F">
        <w:rPr>
          <w:rFonts w:ascii="Calibri" w:hAnsi="Calibri" w:cs="Arial"/>
          <w:szCs w:val="22"/>
        </w:rPr>
        <w:t xml:space="preserve"> referidos no n.º 1 do artigo 57.º do CCP, </w:t>
      </w:r>
      <w:bookmarkStart w:id="13" w:name="_Toc483415268"/>
      <w:r w:rsidR="00D72AE8" w:rsidRPr="00B02C6F">
        <w:rPr>
          <w:rFonts w:ascii="Calibri" w:hAnsi="Calibri" w:cs="Arial"/>
          <w:szCs w:val="22"/>
        </w:rPr>
        <w:t xml:space="preserve">devendo ser acompanhada, designadamente, </w:t>
      </w:r>
      <w:r w:rsidR="000F7BBE" w:rsidRPr="00B02C6F">
        <w:rPr>
          <w:rFonts w:ascii="Calibri" w:hAnsi="Calibri" w:cs="Arial"/>
          <w:szCs w:val="22"/>
        </w:rPr>
        <w:t xml:space="preserve">da declaração do concorrente de aceitação do conteúdo do Caderno de Encargos, conforme o Anexo I do CCP, referente à alínea a) do n.º 1 do artigo 57.º do CCP, </w:t>
      </w:r>
      <w:r w:rsidR="00D72AE8" w:rsidRPr="00B02C6F">
        <w:rPr>
          <w:rFonts w:ascii="Calibri" w:hAnsi="Calibri" w:cs="Arial"/>
          <w:szCs w:val="22"/>
        </w:rPr>
        <w:t>na redação em vigor</w:t>
      </w:r>
      <w:r w:rsidR="000F7BBE" w:rsidRPr="00B02C6F">
        <w:rPr>
          <w:rFonts w:ascii="Calibri" w:hAnsi="Calibri" w:cs="Arial"/>
          <w:szCs w:val="22"/>
        </w:rPr>
        <w:t>.</w:t>
      </w:r>
      <w:bookmarkStart w:id="14" w:name="_Toc483415269"/>
      <w:bookmarkEnd w:id="13"/>
    </w:p>
    <w:p w:rsidR="006E0BA8" w:rsidRPr="00B02C6F" w:rsidRDefault="00B02C6F" w:rsidP="00B02C6F">
      <w:pPr>
        <w:rPr>
          <w:rFonts w:ascii="Calibri" w:hAnsi="Calibri" w:cs="Arial"/>
          <w:szCs w:val="22"/>
        </w:rPr>
      </w:pPr>
      <w:r>
        <w:rPr>
          <w:rFonts w:ascii="Calibri" w:hAnsi="Calibri" w:cs="Arial"/>
          <w:szCs w:val="22"/>
        </w:rPr>
        <w:t xml:space="preserve">2 - </w:t>
      </w:r>
      <w:r w:rsidR="0041203B" w:rsidRPr="00B02C6F">
        <w:rPr>
          <w:rFonts w:ascii="Calibri" w:hAnsi="Calibri" w:cs="Arial"/>
          <w:szCs w:val="22"/>
        </w:rPr>
        <w:t xml:space="preserve">Documentos que contenham os </w:t>
      </w:r>
      <w:r w:rsidR="0067335B" w:rsidRPr="00B02C6F">
        <w:rPr>
          <w:rFonts w:ascii="Calibri" w:hAnsi="Calibri" w:cs="Arial"/>
          <w:szCs w:val="22"/>
        </w:rPr>
        <w:t xml:space="preserve">seguintes </w:t>
      </w:r>
      <w:r w:rsidR="0041203B" w:rsidRPr="00B02C6F">
        <w:rPr>
          <w:rFonts w:ascii="Calibri" w:hAnsi="Calibri" w:cs="Arial"/>
          <w:szCs w:val="22"/>
        </w:rPr>
        <w:t>atributos da proposta, de acordo com os quais o concorrente se dispõe a contratar:</w:t>
      </w:r>
      <w:bookmarkStart w:id="15" w:name="_Toc483415270"/>
      <w:bookmarkEnd w:id="14"/>
    </w:p>
    <w:p w:rsidR="006E0BA8" w:rsidRPr="00991ADC" w:rsidRDefault="006E0BA8" w:rsidP="00991ADC">
      <w:pPr>
        <w:pStyle w:val="PargrafodaLista"/>
        <w:numPr>
          <w:ilvl w:val="0"/>
          <w:numId w:val="17"/>
        </w:numPr>
        <w:rPr>
          <w:rFonts w:ascii="Calibri" w:hAnsi="Calibri" w:cs="Arial"/>
          <w:szCs w:val="22"/>
        </w:rPr>
      </w:pPr>
      <w:r w:rsidRPr="00991ADC">
        <w:rPr>
          <w:rFonts w:ascii="Calibri" w:hAnsi="Calibri" w:cs="Arial"/>
          <w:szCs w:val="22"/>
        </w:rPr>
        <w:t>Preço total, com e sem IVA à taxa legal em vigor;</w:t>
      </w:r>
    </w:p>
    <w:p w:rsidR="0067335B" w:rsidRDefault="0041203B" w:rsidP="00991ADC">
      <w:pPr>
        <w:pStyle w:val="PargrafodaLista"/>
        <w:numPr>
          <w:ilvl w:val="0"/>
          <w:numId w:val="17"/>
        </w:numPr>
        <w:rPr>
          <w:rFonts w:ascii="Calibri" w:hAnsi="Calibri" w:cs="Arial"/>
          <w:szCs w:val="22"/>
        </w:rPr>
      </w:pPr>
      <w:bookmarkStart w:id="16" w:name="_Toc483415271"/>
      <w:bookmarkEnd w:id="15"/>
      <w:r w:rsidRPr="00991ADC">
        <w:rPr>
          <w:rFonts w:ascii="Calibri" w:hAnsi="Calibri" w:cs="Arial"/>
          <w:szCs w:val="22"/>
        </w:rPr>
        <w:t>Os preços serão indicados em algarismos e por extenso</w:t>
      </w:r>
      <w:bookmarkEnd w:id="16"/>
      <w:r w:rsidR="0067335B">
        <w:rPr>
          <w:rFonts w:ascii="Calibri" w:hAnsi="Calibri" w:cs="Arial"/>
          <w:szCs w:val="22"/>
        </w:rPr>
        <w:t>;</w:t>
      </w:r>
    </w:p>
    <w:p w:rsidR="008E57D3" w:rsidRPr="00991ADC" w:rsidRDefault="0067335B" w:rsidP="00991ADC">
      <w:pPr>
        <w:pStyle w:val="PargrafodaLista"/>
        <w:numPr>
          <w:ilvl w:val="0"/>
          <w:numId w:val="17"/>
        </w:numPr>
        <w:rPr>
          <w:rFonts w:ascii="Calibri" w:hAnsi="Calibri" w:cs="Arial"/>
          <w:szCs w:val="22"/>
        </w:rPr>
      </w:pPr>
      <w:r w:rsidRPr="002B1871">
        <w:rPr>
          <w:rFonts w:ascii="Calibri" w:hAnsi="Calibri" w:cs="Arial"/>
          <w:szCs w:val="22"/>
        </w:rPr>
        <w:t>Validade da proposta</w:t>
      </w:r>
      <w:r>
        <w:rPr>
          <w:rFonts w:ascii="Calibri" w:hAnsi="Calibri" w:cs="Arial"/>
          <w:szCs w:val="22"/>
        </w:rPr>
        <w:t>.</w:t>
      </w:r>
    </w:p>
    <w:p w:rsidR="008E57D3" w:rsidRPr="00B02C6F" w:rsidRDefault="00B02C6F" w:rsidP="00B02C6F">
      <w:pPr>
        <w:rPr>
          <w:rFonts w:ascii="Calibri" w:hAnsi="Calibri" w:cs="Arial"/>
          <w:szCs w:val="22"/>
        </w:rPr>
      </w:pPr>
      <w:r>
        <w:rPr>
          <w:rFonts w:ascii="Calibri" w:hAnsi="Calibri" w:cs="Arial"/>
          <w:szCs w:val="22"/>
        </w:rPr>
        <w:t xml:space="preserve">3 - </w:t>
      </w:r>
      <w:r w:rsidR="008E57D3" w:rsidRPr="00B02C6F">
        <w:rPr>
          <w:rFonts w:ascii="Calibri" w:hAnsi="Calibri" w:cs="Arial"/>
          <w:szCs w:val="22"/>
        </w:rPr>
        <w:t>Os preços constantes da proposta são indicados em algarismos e por extenso com exclusão do IVA, devendo, no entanto, incluir todos os restantes impostos e taxas aplicáveis.</w:t>
      </w:r>
    </w:p>
    <w:p w:rsidR="00344A7B" w:rsidRPr="00627DD8" w:rsidRDefault="00344A7B" w:rsidP="00344A7B">
      <w:pPr>
        <w:pStyle w:val="Defaul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4 - </w:t>
      </w:r>
      <w:r w:rsidRPr="00627DD8">
        <w:rPr>
          <w:rFonts w:asciiTheme="minorHAnsi" w:hAnsiTheme="minorHAnsi" w:cstheme="minorHAnsi"/>
          <w:sz w:val="22"/>
          <w:szCs w:val="22"/>
        </w:rPr>
        <w:t>A proposta do preço deverá fazer referência ao preço unitário de cada um dos produtos a fornecer, discriminados no artigo 26.º do Caderno de Encargos.</w:t>
      </w:r>
    </w:p>
    <w:p w:rsidR="00344A7B" w:rsidRPr="00627DD8" w:rsidRDefault="00086B0E" w:rsidP="00344A7B">
      <w:pPr>
        <w:pStyle w:val="Default"/>
        <w:spacing w:after="58"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5 -</w:t>
      </w:r>
      <w:r w:rsidR="00344A7B" w:rsidRPr="00627DD8">
        <w:rPr>
          <w:rFonts w:asciiTheme="minorHAnsi" w:hAnsiTheme="minorHAnsi" w:cstheme="minorHAnsi"/>
          <w:sz w:val="22"/>
          <w:szCs w:val="22"/>
        </w:rPr>
        <w:t xml:space="preserve"> A proposta deve ainda apresentar comprovativos de que o material orçamentado obedece às normas apresentadas em Caderno de Encargos. </w:t>
      </w:r>
    </w:p>
    <w:p w:rsidR="00344A7B" w:rsidRPr="00627DD8" w:rsidRDefault="00086B0E" w:rsidP="00344A7B">
      <w:pPr>
        <w:pStyle w:val="Default"/>
        <w:spacing w:after="58" w:line="276" w:lineRule="auto"/>
        <w:jc w:val="both"/>
        <w:rPr>
          <w:rFonts w:asciiTheme="minorHAnsi" w:hAnsiTheme="minorHAnsi" w:cstheme="minorHAnsi"/>
          <w:sz w:val="22"/>
          <w:szCs w:val="22"/>
        </w:rPr>
      </w:pPr>
      <w:r>
        <w:rPr>
          <w:rFonts w:asciiTheme="minorHAnsi" w:hAnsiTheme="minorHAnsi" w:cstheme="minorHAnsi"/>
          <w:sz w:val="22"/>
          <w:szCs w:val="22"/>
        </w:rPr>
        <w:t>6 -</w:t>
      </w:r>
      <w:r w:rsidR="00344A7B" w:rsidRPr="00627DD8">
        <w:rPr>
          <w:rFonts w:asciiTheme="minorHAnsi" w:hAnsiTheme="minorHAnsi" w:cstheme="minorHAnsi"/>
          <w:sz w:val="22"/>
          <w:szCs w:val="22"/>
        </w:rPr>
        <w:t xml:space="preserve"> Integram também a proposta quaisquer outros documentos que o concorrente apresente, por os considerar indispensáveis, nos termos do artigo 57.º, n.º 3 do CCP. </w:t>
      </w:r>
    </w:p>
    <w:p w:rsidR="00344A7B" w:rsidRPr="00627DD8" w:rsidRDefault="00086B0E" w:rsidP="00344A7B">
      <w:pPr>
        <w:pStyle w:val="Default"/>
        <w:spacing w:after="58" w:line="276" w:lineRule="auto"/>
        <w:jc w:val="both"/>
        <w:rPr>
          <w:rFonts w:asciiTheme="minorHAnsi" w:hAnsiTheme="minorHAnsi" w:cstheme="minorHAnsi"/>
          <w:sz w:val="22"/>
          <w:szCs w:val="22"/>
        </w:rPr>
      </w:pPr>
      <w:r>
        <w:rPr>
          <w:rFonts w:asciiTheme="minorHAnsi" w:hAnsiTheme="minorHAnsi" w:cstheme="minorHAnsi"/>
          <w:sz w:val="22"/>
          <w:szCs w:val="22"/>
        </w:rPr>
        <w:t>7 -</w:t>
      </w:r>
      <w:r w:rsidR="00344A7B" w:rsidRPr="00627DD8">
        <w:rPr>
          <w:rFonts w:asciiTheme="minorHAnsi" w:hAnsiTheme="minorHAnsi" w:cstheme="minorHAnsi"/>
          <w:sz w:val="22"/>
          <w:szCs w:val="22"/>
        </w:rPr>
        <w:t xml:space="preserve"> Quando os preços constantes da proposta forem também indicados por extenso, em caso de divergência, estes prevalecem, para todos os efeitos, sobre os indicados em algarismos. </w:t>
      </w:r>
    </w:p>
    <w:p w:rsidR="00344A7B" w:rsidRPr="00627DD8" w:rsidRDefault="00086B0E" w:rsidP="00344A7B">
      <w:pPr>
        <w:pStyle w:val="Default"/>
        <w:spacing w:line="276" w:lineRule="auto"/>
        <w:jc w:val="both"/>
        <w:rPr>
          <w:rFonts w:asciiTheme="minorHAnsi" w:hAnsiTheme="minorHAnsi" w:cstheme="minorHAnsi"/>
          <w:sz w:val="22"/>
          <w:szCs w:val="22"/>
        </w:rPr>
      </w:pPr>
      <w:r>
        <w:rPr>
          <w:rFonts w:asciiTheme="minorHAnsi" w:hAnsiTheme="minorHAnsi" w:cstheme="minorHAnsi"/>
          <w:sz w:val="22"/>
          <w:szCs w:val="22"/>
        </w:rPr>
        <w:t>8 -</w:t>
      </w:r>
      <w:r w:rsidR="00344A7B" w:rsidRPr="00627DD8">
        <w:rPr>
          <w:rFonts w:asciiTheme="minorHAnsi" w:hAnsiTheme="minorHAnsi" w:cstheme="minorHAnsi"/>
          <w:sz w:val="22"/>
          <w:szCs w:val="22"/>
        </w:rPr>
        <w:t xml:space="preserve"> Sempre que na proposta sejam indicados vários preços, em caso de qualquer divergência entre eles, prevalecem sempre, para todos os efeitos, os preços parciais, unitários ou não, mais decompostos. </w:t>
      </w:r>
    </w:p>
    <w:p w:rsidR="00344A7B" w:rsidRDefault="00344A7B" w:rsidP="00B02C6F">
      <w:pPr>
        <w:rPr>
          <w:rFonts w:ascii="Calibri" w:hAnsi="Calibri" w:cs="Arial"/>
          <w:szCs w:val="22"/>
        </w:rPr>
      </w:pPr>
    </w:p>
    <w:p w:rsidR="00344A7B" w:rsidRDefault="00344A7B" w:rsidP="00B02C6F">
      <w:pPr>
        <w:rPr>
          <w:rFonts w:ascii="Calibri" w:hAnsi="Calibri" w:cs="Arial"/>
          <w:szCs w:val="22"/>
        </w:rPr>
      </w:pPr>
    </w:p>
    <w:bookmarkEnd w:id="7"/>
    <w:bookmarkEnd w:id="8"/>
    <w:p w:rsidR="00F15369" w:rsidRPr="009D3A27" w:rsidRDefault="00F15369" w:rsidP="00F15369">
      <w:pPr>
        <w:tabs>
          <w:tab w:val="center" w:pos="1134"/>
        </w:tabs>
        <w:spacing w:before="120" w:line="276" w:lineRule="auto"/>
        <w:outlineLvl w:val="0"/>
        <w:rPr>
          <w:rFonts w:ascii="Calibri" w:hAnsi="Calibri" w:cs="Arial"/>
          <w:szCs w:val="22"/>
        </w:rPr>
      </w:pPr>
    </w:p>
    <w:p w:rsidR="008F17E4" w:rsidRPr="0058071E" w:rsidRDefault="008F17E4" w:rsidP="002F6759">
      <w:pPr>
        <w:pStyle w:val="Cabealho4"/>
        <w:tabs>
          <w:tab w:val="clear" w:pos="720"/>
          <w:tab w:val="num" w:pos="4536"/>
        </w:tabs>
        <w:spacing w:line="240" w:lineRule="auto"/>
        <w:ind w:left="4536" w:firstLine="0"/>
        <w:jc w:val="left"/>
        <w:rPr>
          <w:rFonts w:ascii="Arial Narrow" w:eastAsia="Times New Roman" w:hAnsi="Arial Narrow" w:cs="Times New Roman"/>
          <w:b w:val="0"/>
          <w:bCs w:val="0"/>
          <w:i w:val="0"/>
          <w:iCs w:val="0"/>
          <w:color w:val="auto"/>
        </w:rPr>
      </w:pPr>
      <w:bookmarkStart w:id="17" w:name="_Toc215899046"/>
      <w:bookmarkStart w:id="18" w:name="_Toc384931477"/>
    </w:p>
    <w:p w:rsidR="00772004" w:rsidRPr="0058071E" w:rsidRDefault="00772004" w:rsidP="00AD42B7">
      <w:pPr>
        <w:pStyle w:val="Citao"/>
        <w:jc w:val="center"/>
        <w:rPr>
          <w:rFonts w:asciiTheme="minorHAnsi" w:hAnsiTheme="minorHAnsi" w:cstheme="minorHAnsi"/>
          <w:b/>
          <w:i w:val="0"/>
        </w:rPr>
      </w:pPr>
      <w:r w:rsidRPr="0058071E">
        <w:rPr>
          <w:rFonts w:asciiTheme="minorHAnsi" w:hAnsiTheme="minorHAnsi" w:cstheme="minorHAnsi"/>
          <w:b/>
          <w:i w:val="0"/>
        </w:rPr>
        <w:t>Propostas variantes</w:t>
      </w:r>
      <w:bookmarkEnd w:id="17"/>
      <w:bookmarkEnd w:id="18"/>
    </w:p>
    <w:p w:rsidR="00772004" w:rsidRPr="0058071E" w:rsidRDefault="00772004" w:rsidP="00086B0E">
      <w:pPr>
        <w:tabs>
          <w:tab w:val="center" w:pos="4535"/>
        </w:tabs>
        <w:spacing w:before="120" w:line="276" w:lineRule="auto"/>
        <w:outlineLvl w:val="0"/>
        <w:rPr>
          <w:rFonts w:ascii="Calibri" w:hAnsi="Calibri" w:cs="Arial"/>
          <w:szCs w:val="22"/>
        </w:rPr>
      </w:pPr>
      <w:bookmarkStart w:id="19" w:name="_Toc483415278"/>
      <w:r w:rsidRPr="009D3A27">
        <w:rPr>
          <w:rFonts w:ascii="Calibri" w:hAnsi="Calibri" w:cs="Arial"/>
          <w:szCs w:val="22"/>
        </w:rPr>
        <w:t xml:space="preserve">Não é </w:t>
      </w:r>
      <w:r w:rsidR="00D52B29" w:rsidRPr="0058071E">
        <w:rPr>
          <w:rFonts w:ascii="Calibri" w:hAnsi="Calibri" w:cs="Arial"/>
          <w:szCs w:val="22"/>
        </w:rPr>
        <w:t>admitida a apresentação pelo concorrente</w:t>
      </w:r>
      <w:r w:rsidRPr="0058071E">
        <w:rPr>
          <w:rFonts w:ascii="Calibri" w:hAnsi="Calibri" w:cs="Arial"/>
          <w:szCs w:val="22"/>
        </w:rPr>
        <w:t xml:space="preserve"> de propostas variantes.</w:t>
      </w:r>
      <w:bookmarkEnd w:id="19"/>
    </w:p>
    <w:p w:rsidR="00360336" w:rsidRPr="0058071E" w:rsidRDefault="00360336" w:rsidP="00F86CC9">
      <w:pPr>
        <w:pStyle w:val="Corpodetexto2"/>
        <w:spacing w:line="360" w:lineRule="auto"/>
        <w:rPr>
          <w:rFonts w:asciiTheme="minorHAnsi" w:hAnsiTheme="minorHAnsi" w:cs="Arial"/>
          <w:bCs/>
          <w:szCs w:val="22"/>
        </w:rPr>
      </w:pPr>
      <w:bookmarkStart w:id="20" w:name="_Toc215899048"/>
      <w:bookmarkStart w:id="21" w:name="_Toc384931478"/>
    </w:p>
    <w:p w:rsidR="00AD42B7" w:rsidRPr="0058071E" w:rsidRDefault="00AD42B7" w:rsidP="00C56697">
      <w:pPr>
        <w:pStyle w:val="Cabealho4"/>
        <w:tabs>
          <w:tab w:val="clear" w:pos="720"/>
          <w:tab w:val="num" w:pos="4536"/>
        </w:tabs>
        <w:spacing w:line="240" w:lineRule="auto"/>
        <w:ind w:left="4536" w:firstLine="0"/>
        <w:jc w:val="left"/>
        <w:rPr>
          <w:rFonts w:asciiTheme="minorHAnsi" w:hAnsiTheme="minorHAnsi" w:cs="Arial"/>
          <w:bCs w:val="0"/>
          <w:szCs w:val="22"/>
        </w:rPr>
      </w:pPr>
    </w:p>
    <w:p w:rsidR="00C56697" w:rsidRPr="0058071E" w:rsidRDefault="00C56697" w:rsidP="00C56697">
      <w:pPr>
        <w:pStyle w:val="Citao"/>
        <w:jc w:val="center"/>
        <w:rPr>
          <w:rFonts w:asciiTheme="minorHAnsi" w:hAnsiTheme="minorHAnsi" w:cstheme="minorHAnsi"/>
          <w:b/>
          <w:i w:val="0"/>
          <w:szCs w:val="22"/>
        </w:rPr>
      </w:pPr>
      <w:r w:rsidRPr="0058071E">
        <w:rPr>
          <w:rFonts w:asciiTheme="minorHAnsi" w:hAnsiTheme="minorHAnsi" w:cstheme="minorHAnsi"/>
          <w:b/>
          <w:i w:val="0"/>
          <w:szCs w:val="22"/>
        </w:rPr>
        <w:t>Caução</w:t>
      </w:r>
    </w:p>
    <w:p w:rsidR="002F0375" w:rsidRPr="009C12A0" w:rsidRDefault="009C12A0" w:rsidP="009C12A0">
      <w:pPr>
        <w:pStyle w:val="Corpodetexto"/>
        <w:widowControl w:val="0"/>
        <w:adjustRightInd w:val="0"/>
        <w:spacing w:before="120" w:line="276" w:lineRule="auto"/>
        <w:textAlignment w:val="baseline"/>
        <w:rPr>
          <w:rFonts w:ascii="Calibri" w:hAnsi="Calibri" w:cs="Calibri"/>
          <w:szCs w:val="22"/>
        </w:rPr>
      </w:pPr>
      <w:r w:rsidRPr="00AF2F2F">
        <w:rPr>
          <w:rFonts w:ascii="Calibri" w:hAnsi="Calibri" w:cs="Calibri"/>
          <w:szCs w:val="22"/>
        </w:rPr>
        <w:t>Nos termos do disposto no n.º 2 do artigo 88.º do Código dos Contratos Públicos, não é exigida a prestação de caução.</w:t>
      </w:r>
    </w:p>
    <w:p w:rsidR="002F0375" w:rsidRPr="0058071E" w:rsidRDefault="002F0375" w:rsidP="008E57D3">
      <w:pPr>
        <w:pStyle w:val="Corpodetexto2"/>
        <w:spacing w:line="360" w:lineRule="auto"/>
        <w:rPr>
          <w:rFonts w:asciiTheme="minorHAnsi" w:hAnsiTheme="minorHAnsi" w:cs="Arial"/>
          <w:bCs/>
          <w:szCs w:val="22"/>
        </w:rPr>
      </w:pPr>
    </w:p>
    <w:p w:rsidR="008F17E4" w:rsidRPr="0058071E" w:rsidRDefault="008F17E4" w:rsidP="002F6759">
      <w:pPr>
        <w:pStyle w:val="Cabealho4"/>
        <w:tabs>
          <w:tab w:val="clear" w:pos="720"/>
          <w:tab w:val="num" w:pos="4536"/>
        </w:tabs>
        <w:spacing w:line="240" w:lineRule="auto"/>
        <w:ind w:left="4536" w:firstLine="0"/>
        <w:jc w:val="left"/>
      </w:pPr>
    </w:p>
    <w:p w:rsidR="00772004" w:rsidRPr="0058071E" w:rsidRDefault="00EA3748" w:rsidP="00AD42B7">
      <w:pPr>
        <w:pStyle w:val="Citao"/>
        <w:jc w:val="center"/>
        <w:rPr>
          <w:rFonts w:asciiTheme="minorHAnsi" w:hAnsiTheme="minorHAnsi" w:cstheme="minorHAnsi"/>
          <w:b/>
          <w:i w:val="0"/>
          <w:szCs w:val="22"/>
        </w:rPr>
      </w:pPr>
      <w:r w:rsidRPr="0058071E">
        <w:rPr>
          <w:rFonts w:asciiTheme="minorHAnsi" w:hAnsiTheme="minorHAnsi" w:cstheme="minorHAnsi"/>
          <w:b/>
          <w:i w:val="0"/>
          <w:szCs w:val="22"/>
        </w:rPr>
        <w:t xml:space="preserve">Modo e prazo </w:t>
      </w:r>
      <w:r w:rsidR="00772004" w:rsidRPr="0058071E">
        <w:rPr>
          <w:rFonts w:asciiTheme="minorHAnsi" w:hAnsiTheme="minorHAnsi" w:cstheme="minorHAnsi"/>
          <w:b/>
          <w:i w:val="0"/>
          <w:szCs w:val="22"/>
        </w:rPr>
        <w:t>de apresentação da proposta</w:t>
      </w:r>
      <w:bookmarkEnd w:id="20"/>
      <w:bookmarkEnd w:id="21"/>
    </w:p>
    <w:p w:rsidR="00572382" w:rsidRPr="009D3A27" w:rsidRDefault="009D3A27" w:rsidP="009D3A27">
      <w:pPr>
        <w:ind w:left="360"/>
        <w:rPr>
          <w:rFonts w:ascii="Calibri" w:hAnsi="Calibri" w:cs="Arial"/>
          <w:szCs w:val="22"/>
        </w:rPr>
      </w:pPr>
      <w:bookmarkStart w:id="22" w:name="_Toc214426975"/>
      <w:bookmarkStart w:id="23" w:name="_Toc215899058"/>
      <w:bookmarkStart w:id="24" w:name="_Toc384931483"/>
      <w:r>
        <w:rPr>
          <w:rFonts w:ascii="Calibri" w:hAnsi="Calibri" w:cs="Arial"/>
          <w:szCs w:val="22"/>
        </w:rPr>
        <w:t xml:space="preserve"> 1. </w:t>
      </w:r>
      <w:r w:rsidR="00572382" w:rsidRPr="009D3A27">
        <w:rPr>
          <w:rFonts w:ascii="Calibri" w:hAnsi="Calibri" w:cs="Arial"/>
          <w:szCs w:val="22"/>
        </w:rPr>
        <w:t>A proposta e os documentos que a instruem</w:t>
      </w:r>
      <w:r w:rsidR="00F86CC9">
        <w:rPr>
          <w:rFonts w:ascii="Calibri" w:hAnsi="Calibri" w:cs="Arial"/>
          <w:szCs w:val="22"/>
        </w:rPr>
        <w:t xml:space="preserve"> são submetidos diretamente na </w:t>
      </w:r>
      <w:proofErr w:type="spellStart"/>
      <w:r w:rsidR="00F86CC9">
        <w:rPr>
          <w:rFonts w:ascii="Calibri" w:hAnsi="Calibri" w:cs="Arial"/>
          <w:szCs w:val="22"/>
        </w:rPr>
        <w:t>A</w:t>
      </w:r>
      <w:r w:rsidR="00086B0E">
        <w:rPr>
          <w:rFonts w:ascii="Calibri" w:hAnsi="Calibri" w:cs="Arial"/>
          <w:szCs w:val="22"/>
        </w:rPr>
        <w:t>cingov</w:t>
      </w:r>
      <w:proofErr w:type="spellEnd"/>
      <w:r w:rsidR="00572382" w:rsidRPr="009D3A27">
        <w:rPr>
          <w:rFonts w:ascii="Calibri" w:hAnsi="Calibri" w:cs="Arial"/>
          <w:szCs w:val="22"/>
        </w:rPr>
        <w:t xml:space="preserve">, a qual é registada com referência à respetiva data e hora, sendo entregue ao concorrente um recibo eletrónico comprovativo da submissão da proposta, nos termos do disposto na Lei n.º 96/2015, de 17 de agosto.  </w:t>
      </w:r>
    </w:p>
    <w:p w:rsidR="00572382" w:rsidRPr="009D3A27" w:rsidRDefault="009D3A27" w:rsidP="009D3A27">
      <w:pPr>
        <w:ind w:left="360"/>
        <w:rPr>
          <w:rFonts w:ascii="Calibri" w:hAnsi="Calibri" w:cs="Arial"/>
          <w:szCs w:val="22"/>
        </w:rPr>
      </w:pPr>
      <w:r>
        <w:rPr>
          <w:rFonts w:ascii="Calibri" w:hAnsi="Calibri" w:cs="Arial"/>
          <w:szCs w:val="22"/>
        </w:rPr>
        <w:t xml:space="preserve">2. </w:t>
      </w:r>
      <w:r w:rsidR="00572382" w:rsidRPr="009D3A27">
        <w:rPr>
          <w:rFonts w:ascii="Calibri" w:hAnsi="Calibri" w:cs="Arial"/>
          <w:szCs w:val="22"/>
        </w:rPr>
        <w:t xml:space="preserve">Todos os documentos, sem exceção, submetidos na plataforma, incluindo os documentos que constituem a proposta, deverão ser assinados eletronicamente mediante a utilização de certificados de assinatura eletrónica qualificada, sob pena de exclusão, os quais são emitidos por uma entidade certificadora credenciada pela Autoridade Nacional de Segurança (informação disponível em </w:t>
      </w:r>
      <w:hyperlink r:id="rId11" w:history="1">
        <w:r w:rsidR="00572382" w:rsidRPr="009D3A27">
          <w:rPr>
            <w:rFonts w:ascii="Calibri" w:hAnsi="Calibri" w:cs="Arial"/>
            <w:szCs w:val="22"/>
          </w:rPr>
          <w:t>www.gns.gov.pt</w:t>
        </w:r>
      </w:hyperlink>
      <w:r w:rsidR="00572382" w:rsidRPr="009D3A27">
        <w:rPr>
          <w:rFonts w:ascii="Calibri" w:hAnsi="Calibri" w:cs="Arial"/>
          <w:szCs w:val="22"/>
        </w:rPr>
        <w:t xml:space="preserve">). </w:t>
      </w:r>
    </w:p>
    <w:p w:rsidR="00572382" w:rsidRDefault="009D3A27" w:rsidP="009D3A27">
      <w:pPr>
        <w:ind w:left="360"/>
        <w:rPr>
          <w:rFonts w:ascii="Calibri" w:hAnsi="Calibri" w:cs="Arial"/>
          <w:szCs w:val="22"/>
        </w:rPr>
      </w:pPr>
      <w:r>
        <w:rPr>
          <w:rFonts w:ascii="Calibri" w:hAnsi="Calibri" w:cs="Arial"/>
          <w:szCs w:val="22"/>
        </w:rPr>
        <w:t xml:space="preserve">3. </w:t>
      </w:r>
      <w:r w:rsidR="00572382" w:rsidRPr="009D3A27">
        <w:rPr>
          <w:rFonts w:ascii="Calibri" w:hAnsi="Calibri" w:cs="Arial"/>
          <w:szCs w:val="22"/>
        </w:rPr>
        <w:t xml:space="preserve">Nos casos em que o certificado utilizado não possa relacionar o assinante com a sua função e poder de assinatura, como é o caso, por exemplo, do cartão de cidadão, o concorrente deve submeter obrigatoriamente um documento indicando o poder de representação e de assinatura, </w:t>
      </w:r>
      <w:r w:rsidR="00572382" w:rsidRPr="009D3A27">
        <w:rPr>
          <w:rFonts w:ascii="Calibri" w:hAnsi="Calibri" w:cs="Arial"/>
          <w:szCs w:val="22"/>
        </w:rPr>
        <w:lastRenderedPageBreak/>
        <w:t>designadamente uma certidão do registo comercial ou uma procuração, conferindo os poderes necessários para o efeito.</w:t>
      </w:r>
    </w:p>
    <w:p w:rsidR="00F86CC9" w:rsidRPr="00F86CC9" w:rsidRDefault="00F86CC9" w:rsidP="00F86CC9">
      <w:pPr>
        <w:ind w:left="360"/>
        <w:rPr>
          <w:rFonts w:ascii="Calibri" w:hAnsi="Calibri" w:cs="Arial"/>
          <w:szCs w:val="22"/>
        </w:rPr>
      </w:pPr>
      <w:r w:rsidRPr="00F86CC9">
        <w:rPr>
          <w:rFonts w:ascii="Calibri" w:hAnsi="Calibri" w:cs="Arial"/>
          <w:szCs w:val="22"/>
        </w:rPr>
        <w:t xml:space="preserve">4. Nos termos do artigo 63.º do CCP, o concorrente tem </w:t>
      </w:r>
      <w:r w:rsidR="00086B0E">
        <w:rPr>
          <w:rFonts w:ascii="Calibri" w:hAnsi="Calibri" w:cs="Arial"/>
          <w:b/>
          <w:szCs w:val="22"/>
        </w:rPr>
        <w:t>6</w:t>
      </w:r>
      <w:r w:rsidRPr="00F86CC9">
        <w:rPr>
          <w:rFonts w:ascii="Calibri" w:hAnsi="Calibri" w:cs="Arial"/>
          <w:b/>
          <w:szCs w:val="22"/>
        </w:rPr>
        <w:t xml:space="preserve"> dias</w:t>
      </w:r>
      <w:r w:rsidRPr="00F86CC9">
        <w:rPr>
          <w:rFonts w:ascii="Calibri" w:hAnsi="Calibri" w:cs="Arial"/>
          <w:szCs w:val="22"/>
        </w:rPr>
        <w:t xml:space="preserve"> para a apresentação da proposta, sendo este um prazo suficiente e proporcional, tendo em conta que este prazo permite uma análise detalhada das peças do procedimento.</w:t>
      </w:r>
    </w:p>
    <w:p w:rsidR="00F86CC9" w:rsidRDefault="00F86CC9" w:rsidP="009D3A27">
      <w:pPr>
        <w:ind w:left="360"/>
        <w:rPr>
          <w:rFonts w:ascii="Calibri" w:hAnsi="Calibri" w:cs="Arial"/>
          <w:szCs w:val="22"/>
        </w:rPr>
      </w:pPr>
    </w:p>
    <w:p w:rsidR="00F86CC9" w:rsidRDefault="00F86CC9" w:rsidP="009D3A27">
      <w:pPr>
        <w:ind w:left="360"/>
        <w:rPr>
          <w:rFonts w:ascii="Calibri" w:hAnsi="Calibri" w:cs="Arial"/>
          <w:szCs w:val="22"/>
        </w:rPr>
      </w:pPr>
    </w:p>
    <w:p w:rsidR="00EA3748" w:rsidRPr="0058071E" w:rsidRDefault="00EA3748" w:rsidP="00EA3748">
      <w:pPr>
        <w:pStyle w:val="Cabealho4"/>
        <w:tabs>
          <w:tab w:val="clear" w:pos="720"/>
          <w:tab w:val="num" w:pos="4536"/>
        </w:tabs>
        <w:spacing w:line="240" w:lineRule="auto"/>
        <w:ind w:left="4536" w:firstLine="0"/>
        <w:jc w:val="left"/>
      </w:pPr>
    </w:p>
    <w:p w:rsidR="00772004" w:rsidRPr="0058071E" w:rsidRDefault="00C56697" w:rsidP="00EA3748">
      <w:pPr>
        <w:pStyle w:val="Cabealho4"/>
        <w:numPr>
          <w:ilvl w:val="0"/>
          <w:numId w:val="0"/>
        </w:numPr>
        <w:jc w:val="center"/>
        <w:rPr>
          <w:rFonts w:asciiTheme="minorHAnsi" w:eastAsia="Times New Roman" w:hAnsiTheme="minorHAnsi" w:cstheme="minorHAnsi"/>
          <w:bCs w:val="0"/>
          <w:i w:val="0"/>
          <w:color w:val="000000" w:themeColor="text1"/>
          <w:szCs w:val="22"/>
        </w:rPr>
      </w:pPr>
      <w:r w:rsidRPr="0058071E">
        <w:rPr>
          <w:rFonts w:asciiTheme="minorHAnsi" w:eastAsia="Times New Roman" w:hAnsiTheme="minorHAnsi" w:cstheme="minorHAnsi"/>
          <w:bCs w:val="0"/>
          <w:i w:val="0"/>
          <w:color w:val="000000" w:themeColor="text1"/>
          <w:szCs w:val="22"/>
        </w:rPr>
        <w:t>Modo e prazo de apresentação dos d</w:t>
      </w:r>
      <w:r w:rsidR="00772004" w:rsidRPr="0058071E">
        <w:rPr>
          <w:rFonts w:asciiTheme="minorHAnsi" w:eastAsia="Times New Roman" w:hAnsiTheme="minorHAnsi" w:cstheme="minorHAnsi"/>
          <w:bCs w:val="0"/>
          <w:i w:val="0"/>
          <w:color w:val="000000" w:themeColor="text1"/>
          <w:szCs w:val="22"/>
        </w:rPr>
        <w:t>ocumentos de habilitação</w:t>
      </w:r>
      <w:bookmarkEnd w:id="22"/>
      <w:bookmarkEnd w:id="23"/>
      <w:bookmarkEnd w:id="24"/>
    </w:p>
    <w:p w:rsidR="00EA3748" w:rsidRPr="009D3A27" w:rsidRDefault="00772004" w:rsidP="009D3A27">
      <w:pPr>
        <w:pStyle w:val="PargrafodaLista"/>
        <w:numPr>
          <w:ilvl w:val="0"/>
          <w:numId w:val="22"/>
        </w:numPr>
        <w:rPr>
          <w:rFonts w:ascii="Calibri" w:hAnsi="Calibri" w:cs="Arial"/>
          <w:szCs w:val="22"/>
        </w:rPr>
      </w:pPr>
      <w:bookmarkStart w:id="25" w:name="_Toc483415287"/>
      <w:r w:rsidRPr="009D3A27">
        <w:rPr>
          <w:rFonts w:ascii="Calibri" w:hAnsi="Calibri" w:cs="Arial"/>
          <w:szCs w:val="22"/>
        </w:rPr>
        <w:t>O adjudicatário deve apresentar os seguintes documentos de habilitação:</w:t>
      </w:r>
      <w:bookmarkEnd w:id="25"/>
    </w:p>
    <w:p w:rsidR="00EA3748" w:rsidRPr="009D3A27" w:rsidRDefault="009D3A27" w:rsidP="009D3A27">
      <w:pPr>
        <w:pStyle w:val="PargrafodaLista"/>
        <w:numPr>
          <w:ilvl w:val="0"/>
          <w:numId w:val="23"/>
        </w:numPr>
        <w:rPr>
          <w:rFonts w:ascii="Calibri" w:hAnsi="Calibri" w:cs="Arial"/>
          <w:szCs w:val="22"/>
        </w:rPr>
      </w:pPr>
      <w:r>
        <w:rPr>
          <w:rFonts w:ascii="Calibri" w:hAnsi="Calibri" w:cs="Arial"/>
          <w:szCs w:val="22"/>
        </w:rPr>
        <w:t xml:space="preserve"> </w:t>
      </w:r>
      <w:r w:rsidR="00772004" w:rsidRPr="009D3A27">
        <w:rPr>
          <w:rFonts w:ascii="Calibri" w:hAnsi="Calibri" w:cs="Arial"/>
          <w:szCs w:val="22"/>
        </w:rPr>
        <w:t>Declaração emitida conforme o mode</w:t>
      </w:r>
      <w:r w:rsidR="004E7A12" w:rsidRPr="009D3A27">
        <w:rPr>
          <w:rFonts w:ascii="Calibri" w:hAnsi="Calibri" w:cs="Arial"/>
          <w:szCs w:val="22"/>
        </w:rPr>
        <w:t>lo constante do Anexo II do CCP;</w:t>
      </w:r>
    </w:p>
    <w:p w:rsidR="00EA3748" w:rsidRPr="009D3A27" w:rsidRDefault="00772004" w:rsidP="009D3A27">
      <w:pPr>
        <w:pStyle w:val="PargrafodaLista"/>
        <w:numPr>
          <w:ilvl w:val="0"/>
          <w:numId w:val="23"/>
        </w:numPr>
        <w:rPr>
          <w:rFonts w:ascii="Calibri" w:hAnsi="Calibri" w:cs="Arial"/>
          <w:szCs w:val="22"/>
        </w:rPr>
      </w:pPr>
      <w:r w:rsidRPr="009D3A27">
        <w:rPr>
          <w:rFonts w:ascii="Calibri" w:hAnsi="Calibri" w:cs="Arial"/>
          <w:szCs w:val="22"/>
        </w:rPr>
        <w:t xml:space="preserve">Documentos comprovativos, ou disponibilização de acesso para a sua consulta </w:t>
      </w:r>
      <w:proofErr w:type="gramStart"/>
      <w:r w:rsidRPr="002A1605">
        <w:rPr>
          <w:rFonts w:ascii="Calibri" w:hAnsi="Calibri" w:cs="Arial"/>
          <w:i/>
          <w:szCs w:val="22"/>
        </w:rPr>
        <w:t>online</w:t>
      </w:r>
      <w:proofErr w:type="gramEnd"/>
      <w:r w:rsidRPr="009D3A27">
        <w:rPr>
          <w:rFonts w:ascii="Calibri" w:hAnsi="Calibri" w:cs="Arial"/>
          <w:szCs w:val="22"/>
        </w:rPr>
        <w:t>, de que se encontra nas seguintes situações:</w:t>
      </w:r>
    </w:p>
    <w:p w:rsidR="002A1605" w:rsidRDefault="00772004" w:rsidP="002A1605">
      <w:pPr>
        <w:pStyle w:val="PargrafodaLista"/>
        <w:numPr>
          <w:ilvl w:val="0"/>
          <w:numId w:val="24"/>
        </w:numPr>
        <w:rPr>
          <w:rFonts w:ascii="Calibri" w:hAnsi="Calibri" w:cs="Arial"/>
          <w:szCs w:val="22"/>
        </w:rPr>
      </w:pPr>
      <w:r w:rsidRPr="009D3A27">
        <w:rPr>
          <w:rFonts w:ascii="Calibri" w:hAnsi="Calibri" w:cs="Arial"/>
          <w:szCs w:val="22"/>
        </w:rPr>
        <w:t>Situação regularizada relativamente a contribuições para a segurança social em Portugal ou, se for o caso, no Estado de que sejam nacionais ou no qual se situe o seu estabelecimento principal, nos termos da alínea d) do artigo 55.º do CCP;</w:t>
      </w:r>
    </w:p>
    <w:p w:rsidR="00DA7D6B" w:rsidRPr="002A1605" w:rsidRDefault="00772004" w:rsidP="002A1605">
      <w:pPr>
        <w:pStyle w:val="PargrafodaLista"/>
        <w:numPr>
          <w:ilvl w:val="0"/>
          <w:numId w:val="24"/>
        </w:numPr>
        <w:rPr>
          <w:rFonts w:ascii="Calibri" w:hAnsi="Calibri" w:cs="Arial"/>
          <w:szCs w:val="22"/>
        </w:rPr>
      </w:pPr>
      <w:r w:rsidRPr="002A1605">
        <w:rPr>
          <w:rFonts w:ascii="Calibri" w:hAnsi="Calibri" w:cs="Arial"/>
          <w:szCs w:val="22"/>
        </w:rPr>
        <w:t xml:space="preserve">Situação regularizada relativamente a impostos devidos em Portugal ou, se for o caso, no Estado de que sejam nacionais ou no qual se situe o seu estabelecimento principal, nos termos da </w:t>
      </w:r>
      <w:r w:rsidR="00DA7D6B" w:rsidRPr="002A1605">
        <w:rPr>
          <w:rFonts w:ascii="Calibri" w:hAnsi="Calibri" w:cs="Arial"/>
          <w:szCs w:val="22"/>
        </w:rPr>
        <w:t>alínea e) do artigo 55.º do CCP;</w:t>
      </w:r>
    </w:p>
    <w:p w:rsidR="00DA7D6B" w:rsidRPr="009D3A27" w:rsidRDefault="00772004" w:rsidP="009D3A27">
      <w:pPr>
        <w:pStyle w:val="PargrafodaLista"/>
        <w:numPr>
          <w:ilvl w:val="0"/>
          <w:numId w:val="23"/>
        </w:numPr>
        <w:rPr>
          <w:rFonts w:ascii="Calibri" w:hAnsi="Calibri" w:cs="Arial"/>
          <w:szCs w:val="22"/>
        </w:rPr>
      </w:pPr>
      <w:r w:rsidRPr="009D3A27">
        <w:rPr>
          <w:rFonts w:ascii="Calibri" w:hAnsi="Calibri" w:cs="Arial"/>
          <w:szCs w:val="22"/>
        </w:rPr>
        <w:t>Certificado de registo criminal, para efeitos de celebração de contratos públicos, de todos os titulares dos órgãos sociais de administração, direção ou gerência que se encontrem em efetividade de funções, destinado a comprovar que não se encontram em nenhuma das situações previstas nas alíneas b) e i) do artigo 55.º do CCP;</w:t>
      </w:r>
    </w:p>
    <w:p w:rsidR="00DA7D6B" w:rsidRPr="009D3A27" w:rsidRDefault="004E7A12" w:rsidP="009D3A27">
      <w:pPr>
        <w:pStyle w:val="PargrafodaLista"/>
        <w:numPr>
          <w:ilvl w:val="0"/>
          <w:numId w:val="23"/>
        </w:numPr>
        <w:rPr>
          <w:rFonts w:ascii="Calibri" w:hAnsi="Calibri" w:cs="Arial"/>
          <w:szCs w:val="22"/>
        </w:rPr>
      </w:pPr>
      <w:r w:rsidRPr="009D3A27">
        <w:rPr>
          <w:rFonts w:ascii="Calibri" w:hAnsi="Calibri" w:cs="Arial"/>
          <w:szCs w:val="22"/>
        </w:rPr>
        <w:t>Certificado de registo criminal, para efeitos de celebração de contratos públicos, da pessoa coletiva, destinado a comprovar que não se encontra em nenhuma das situações previstas nas alíneas b) e i) do artigo 55.º do CCP;</w:t>
      </w:r>
    </w:p>
    <w:p w:rsidR="00772004" w:rsidRPr="009D3A27" w:rsidRDefault="00772004" w:rsidP="009D3A27">
      <w:pPr>
        <w:pStyle w:val="PargrafodaLista"/>
        <w:numPr>
          <w:ilvl w:val="0"/>
          <w:numId w:val="23"/>
        </w:numPr>
        <w:rPr>
          <w:rFonts w:ascii="Calibri" w:hAnsi="Calibri" w:cs="Arial"/>
          <w:szCs w:val="22"/>
        </w:rPr>
      </w:pPr>
      <w:r w:rsidRPr="009D3A27">
        <w:rPr>
          <w:rFonts w:ascii="Calibri" w:hAnsi="Calibri" w:cs="Arial"/>
          <w:szCs w:val="22"/>
        </w:rPr>
        <w:t xml:space="preserve">Certidão do registo comercial, com todas as inscrições em vigor, ou disponibilização do código de acesso para a sua consulta </w:t>
      </w:r>
      <w:proofErr w:type="gramStart"/>
      <w:r w:rsidRPr="005056CA">
        <w:rPr>
          <w:rFonts w:ascii="Calibri" w:hAnsi="Calibri" w:cs="Arial"/>
          <w:i/>
          <w:szCs w:val="22"/>
        </w:rPr>
        <w:t>online</w:t>
      </w:r>
      <w:proofErr w:type="gramEnd"/>
      <w:r w:rsidRPr="009D3A27">
        <w:rPr>
          <w:rFonts w:ascii="Calibri" w:hAnsi="Calibri" w:cs="Arial"/>
          <w:szCs w:val="22"/>
        </w:rPr>
        <w:t>, para identificação dos titulares dos órgãos sociais de administração, direção ou gerência que se encontrem em efetividade de funções;</w:t>
      </w:r>
    </w:p>
    <w:p w:rsidR="00C56697" w:rsidRPr="009D3A27" w:rsidRDefault="00772004" w:rsidP="009D3A27">
      <w:pPr>
        <w:pStyle w:val="PargrafodaLista"/>
        <w:numPr>
          <w:ilvl w:val="0"/>
          <w:numId w:val="23"/>
        </w:numPr>
        <w:rPr>
          <w:rFonts w:ascii="Calibri" w:hAnsi="Calibri" w:cs="Arial"/>
          <w:szCs w:val="22"/>
        </w:rPr>
      </w:pPr>
      <w:bookmarkStart w:id="26" w:name="_Toc483415288"/>
      <w:r w:rsidRPr="009D3A27">
        <w:rPr>
          <w:rFonts w:ascii="Calibri" w:hAnsi="Calibri" w:cs="Arial"/>
          <w:szCs w:val="22"/>
        </w:rPr>
        <w:t>Podem ainda ser solicitados aos adjudicatários quaisquer documentos comprovativos das habilitações ou certificações legalmente exigidas para a execução das prestações objeto do contrato a celebrar, fixando-lhes prazo para o efeito.</w:t>
      </w:r>
      <w:bookmarkStart w:id="27" w:name="_Toc483415290"/>
      <w:bookmarkEnd w:id="26"/>
    </w:p>
    <w:p w:rsidR="00C56697" w:rsidRPr="009D3A27" w:rsidRDefault="00DA7D6B" w:rsidP="009D3A27">
      <w:pPr>
        <w:pStyle w:val="PargrafodaLista"/>
        <w:numPr>
          <w:ilvl w:val="0"/>
          <w:numId w:val="22"/>
        </w:numPr>
        <w:rPr>
          <w:rFonts w:ascii="Calibri" w:hAnsi="Calibri" w:cs="Arial"/>
          <w:szCs w:val="22"/>
        </w:rPr>
      </w:pPr>
      <w:r w:rsidRPr="009D3A27">
        <w:rPr>
          <w:rFonts w:ascii="Calibri" w:hAnsi="Calibri" w:cs="Arial"/>
          <w:szCs w:val="22"/>
        </w:rPr>
        <w:lastRenderedPageBreak/>
        <w:t>Os documentos de habilitação exigíveis ao adjudicatário nos termos do artigo 81.º do CCP deverão ser apresentados no prazo de 5 (cinco) dias úteis, a contar da data de notificação da decisão de adjudicação.</w:t>
      </w:r>
      <w:bookmarkStart w:id="28" w:name="_Toc483415291"/>
      <w:bookmarkEnd w:id="27"/>
    </w:p>
    <w:p w:rsidR="00772004" w:rsidRPr="009D3A27" w:rsidRDefault="00772004" w:rsidP="009D3A27">
      <w:pPr>
        <w:pStyle w:val="PargrafodaLista"/>
        <w:numPr>
          <w:ilvl w:val="0"/>
          <w:numId w:val="22"/>
        </w:numPr>
        <w:rPr>
          <w:rFonts w:ascii="Calibri" w:hAnsi="Calibri" w:cs="Arial"/>
          <w:szCs w:val="22"/>
        </w:rPr>
      </w:pPr>
      <w:r w:rsidRPr="009D3A27">
        <w:rPr>
          <w:rFonts w:ascii="Calibri" w:hAnsi="Calibri" w:cs="Arial"/>
          <w:szCs w:val="22"/>
        </w:rPr>
        <w:t xml:space="preserve">A supressão de irregularidades detetadas nos documentos apresentados que possam levar à caducidade da </w:t>
      </w:r>
      <w:r w:rsidR="00DA7D6B" w:rsidRPr="009D3A27">
        <w:rPr>
          <w:rFonts w:ascii="Calibri" w:hAnsi="Calibri" w:cs="Arial"/>
          <w:szCs w:val="22"/>
        </w:rPr>
        <w:t>adjudicação,</w:t>
      </w:r>
      <w:r w:rsidRPr="009D3A27">
        <w:rPr>
          <w:rFonts w:ascii="Calibri" w:hAnsi="Calibri" w:cs="Arial"/>
          <w:szCs w:val="22"/>
        </w:rPr>
        <w:t xml:space="preserve"> nos te</w:t>
      </w:r>
      <w:r w:rsidR="00DA7D6B" w:rsidRPr="009D3A27">
        <w:rPr>
          <w:rFonts w:ascii="Calibri" w:hAnsi="Calibri" w:cs="Arial"/>
          <w:szCs w:val="22"/>
        </w:rPr>
        <w:t>rmos do disposto no artigo 86.º,</w:t>
      </w:r>
      <w:r w:rsidRPr="009D3A27">
        <w:rPr>
          <w:rFonts w:ascii="Calibri" w:hAnsi="Calibri" w:cs="Arial"/>
          <w:szCs w:val="22"/>
        </w:rPr>
        <w:t xml:space="preserve"> deve ocorrer no prazo de </w:t>
      </w:r>
      <w:r w:rsidR="00DA7D6B" w:rsidRPr="009D3A27">
        <w:rPr>
          <w:rFonts w:ascii="Calibri" w:hAnsi="Calibri" w:cs="Arial"/>
          <w:szCs w:val="22"/>
        </w:rPr>
        <w:t>5 (cinco) dias úteis</w:t>
      </w:r>
      <w:r w:rsidR="005056CA">
        <w:rPr>
          <w:rFonts w:ascii="Calibri" w:hAnsi="Calibri" w:cs="Arial"/>
          <w:szCs w:val="22"/>
        </w:rPr>
        <w:t xml:space="preserve"> </w:t>
      </w:r>
      <w:r w:rsidR="002B1871" w:rsidRPr="002B1871">
        <w:rPr>
          <w:rFonts w:ascii="Calibri" w:hAnsi="Calibri" w:cs="Arial"/>
          <w:szCs w:val="22"/>
        </w:rPr>
        <w:t>a contar da data do pedido na plataforma</w:t>
      </w:r>
      <w:r w:rsidRPr="002B1871">
        <w:rPr>
          <w:rFonts w:ascii="Calibri" w:hAnsi="Calibri" w:cs="Arial"/>
          <w:szCs w:val="22"/>
        </w:rPr>
        <w:t>.</w:t>
      </w:r>
      <w:bookmarkEnd w:id="28"/>
    </w:p>
    <w:p w:rsidR="00EA3748" w:rsidRPr="0058071E" w:rsidRDefault="00EA3748" w:rsidP="009D3A27">
      <w:pPr>
        <w:ind w:left="360"/>
        <w:rPr>
          <w:rFonts w:ascii="Calibri" w:hAnsi="Calibri" w:cs="Arial"/>
          <w:szCs w:val="22"/>
        </w:rPr>
      </w:pPr>
    </w:p>
    <w:p w:rsidR="008F17E4" w:rsidRPr="0058071E" w:rsidRDefault="008F17E4" w:rsidP="002F6759">
      <w:pPr>
        <w:pStyle w:val="Cabealho4"/>
        <w:tabs>
          <w:tab w:val="clear" w:pos="720"/>
          <w:tab w:val="num" w:pos="4536"/>
        </w:tabs>
        <w:spacing w:line="240" w:lineRule="auto"/>
        <w:ind w:left="4536" w:firstLine="0"/>
        <w:jc w:val="left"/>
      </w:pPr>
      <w:bookmarkStart w:id="29" w:name="_Toc215899062"/>
      <w:bookmarkStart w:id="30" w:name="_Toc384931485"/>
    </w:p>
    <w:p w:rsidR="00772004" w:rsidRPr="0058071E" w:rsidRDefault="00772004" w:rsidP="00EA3748">
      <w:pPr>
        <w:pStyle w:val="Cabealho4"/>
        <w:numPr>
          <w:ilvl w:val="0"/>
          <w:numId w:val="0"/>
        </w:numPr>
        <w:jc w:val="center"/>
        <w:rPr>
          <w:rFonts w:asciiTheme="minorHAnsi" w:eastAsia="Times New Roman" w:hAnsiTheme="minorHAnsi" w:cstheme="minorHAnsi"/>
          <w:bCs w:val="0"/>
          <w:i w:val="0"/>
          <w:color w:val="000000" w:themeColor="text1"/>
          <w:szCs w:val="22"/>
        </w:rPr>
      </w:pPr>
      <w:r w:rsidRPr="0058071E">
        <w:rPr>
          <w:rFonts w:asciiTheme="minorHAnsi" w:eastAsia="Times New Roman" w:hAnsiTheme="minorHAnsi" w:cstheme="minorHAnsi"/>
          <w:bCs w:val="0"/>
          <w:i w:val="0"/>
          <w:color w:val="000000" w:themeColor="text1"/>
          <w:szCs w:val="22"/>
        </w:rPr>
        <w:t>Despesas e encargos para celebração do contrato</w:t>
      </w:r>
      <w:bookmarkEnd w:id="29"/>
      <w:bookmarkEnd w:id="30"/>
    </w:p>
    <w:p w:rsidR="00772004" w:rsidRPr="0058071E" w:rsidRDefault="00772004" w:rsidP="0085555C">
      <w:pPr>
        <w:spacing w:before="120" w:line="276" w:lineRule="auto"/>
        <w:rPr>
          <w:rFonts w:ascii="Calibri" w:hAnsi="Calibri" w:cs="Arial"/>
          <w:szCs w:val="22"/>
        </w:rPr>
      </w:pPr>
      <w:r w:rsidRPr="0058071E">
        <w:rPr>
          <w:rFonts w:ascii="Calibri" w:hAnsi="Calibri" w:cs="Arial"/>
          <w:szCs w:val="22"/>
        </w:rPr>
        <w:t>As despesas e encargos inerentes à redução do contrato a escrito são da responsabilidade do adjudicatário.</w:t>
      </w:r>
    </w:p>
    <w:p w:rsidR="008F17E4" w:rsidRPr="009D3A27" w:rsidRDefault="008F17E4" w:rsidP="008F17E4">
      <w:pPr>
        <w:pStyle w:val="Cabealho4"/>
        <w:numPr>
          <w:ilvl w:val="0"/>
          <w:numId w:val="0"/>
        </w:numPr>
        <w:rPr>
          <w:rFonts w:ascii="Calibri" w:eastAsia="Times New Roman" w:hAnsi="Calibri" w:cs="Arial"/>
          <w:b w:val="0"/>
          <w:bCs w:val="0"/>
          <w:i w:val="0"/>
          <w:iCs w:val="0"/>
          <w:color w:val="auto"/>
          <w:szCs w:val="22"/>
        </w:rPr>
      </w:pPr>
      <w:bookmarkStart w:id="31" w:name="_Toc215899064"/>
      <w:bookmarkStart w:id="32" w:name="_Toc384931486"/>
    </w:p>
    <w:p w:rsidR="00EA3748" w:rsidRPr="0058071E" w:rsidRDefault="00EA3748" w:rsidP="00EA3748">
      <w:pPr>
        <w:pStyle w:val="Cabealho4"/>
        <w:tabs>
          <w:tab w:val="clear" w:pos="720"/>
          <w:tab w:val="num" w:pos="4536"/>
        </w:tabs>
        <w:spacing w:line="240" w:lineRule="auto"/>
        <w:ind w:left="4536" w:firstLine="0"/>
        <w:jc w:val="left"/>
      </w:pPr>
    </w:p>
    <w:p w:rsidR="00772004" w:rsidRPr="0058071E" w:rsidRDefault="00772004" w:rsidP="00EA3748">
      <w:pPr>
        <w:pStyle w:val="Cabealho4"/>
        <w:numPr>
          <w:ilvl w:val="0"/>
          <w:numId w:val="0"/>
        </w:numPr>
        <w:jc w:val="center"/>
        <w:rPr>
          <w:rFonts w:asciiTheme="minorHAnsi" w:eastAsia="Times New Roman" w:hAnsiTheme="minorHAnsi" w:cstheme="minorHAnsi"/>
          <w:bCs w:val="0"/>
          <w:i w:val="0"/>
          <w:color w:val="000000" w:themeColor="text1"/>
          <w:szCs w:val="22"/>
        </w:rPr>
      </w:pPr>
      <w:r w:rsidRPr="0058071E">
        <w:rPr>
          <w:rFonts w:asciiTheme="minorHAnsi" w:eastAsia="Times New Roman" w:hAnsiTheme="minorHAnsi" w:cstheme="minorHAnsi"/>
          <w:bCs w:val="0"/>
          <w:i w:val="0"/>
          <w:color w:val="000000" w:themeColor="text1"/>
          <w:szCs w:val="22"/>
        </w:rPr>
        <w:t>Legislação aplicável</w:t>
      </w:r>
      <w:bookmarkEnd w:id="31"/>
      <w:bookmarkEnd w:id="32"/>
    </w:p>
    <w:p w:rsidR="00772004" w:rsidRPr="0058071E" w:rsidRDefault="00772004" w:rsidP="0085555C">
      <w:pPr>
        <w:spacing w:before="120" w:line="276" w:lineRule="auto"/>
        <w:rPr>
          <w:rFonts w:ascii="Calibri" w:hAnsi="Calibri" w:cs="Arial"/>
          <w:szCs w:val="22"/>
        </w:rPr>
      </w:pPr>
      <w:r w:rsidRPr="0058071E">
        <w:rPr>
          <w:rFonts w:ascii="Calibri" w:hAnsi="Calibri" w:cs="Arial"/>
          <w:szCs w:val="22"/>
        </w:rPr>
        <w:t xml:space="preserve">Em tudo o que for omisso no presente </w:t>
      </w:r>
      <w:r w:rsidR="005056CA" w:rsidRPr="002B1871">
        <w:rPr>
          <w:rFonts w:ascii="Calibri" w:hAnsi="Calibri" w:cs="Arial"/>
          <w:szCs w:val="22"/>
        </w:rPr>
        <w:t>convite</w:t>
      </w:r>
      <w:r w:rsidRPr="0058071E">
        <w:rPr>
          <w:rFonts w:ascii="Calibri" w:hAnsi="Calibri" w:cs="Arial"/>
          <w:szCs w:val="22"/>
        </w:rPr>
        <w:t>, observar-se-á o disposto no CCP e demais legislação em vigor.</w:t>
      </w:r>
    </w:p>
    <w:p w:rsidR="0006326D" w:rsidRPr="0058071E" w:rsidRDefault="0006326D" w:rsidP="0006326D">
      <w:pPr>
        <w:spacing w:before="120"/>
        <w:rPr>
          <w:rFonts w:ascii="Calibri" w:hAnsi="Calibri" w:cs="Arial"/>
          <w:szCs w:val="22"/>
        </w:rPr>
      </w:pPr>
    </w:p>
    <w:p w:rsidR="0006326D" w:rsidRPr="00D33A3A" w:rsidRDefault="00E80A14" w:rsidP="00EC4043">
      <w:pPr>
        <w:spacing w:after="200" w:line="276" w:lineRule="auto"/>
        <w:jc w:val="left"/>
        <w:rPr>
          <w:rFonts w:asciiTheme="minorHAnsi" w:hAnsiTheme="minorHAnsi" w:cstheme="minorHAnsi"/>
          <w:b/>
          <w:sz w:val="20"/>
          <w:szCs w:val="20"/>
        </w:rPr>
      </w:pPr>
      <w:bookmarkStart w:id="33" w:name="_Toc355091085"/>
      <w:bookmarkStart w:id="34" w:name="_Toc450039065"/>
      <w:bookmarkStart w:id="35" w:name="_Toc272759873"/>
      <w:r w:rsidRPr="009D3A27">
        <w:rPr>
          <w:rFonts w:ascii="Calibri" w:hAnsi="Calibri" w:cs="Arial"/>
          <w:szCs w:val="22"/>
        </w:rPr>
        <w:br w:type="page"/>
      </w:r>
      <w:r w:rsidR="0006326D" w:rsidRPr="00D33A3A">
        <w:rPr>
          <w:rFonts w:asciiTheme="minorHAnsi" w:hAnsiTheme="minorHAnsi" w:cstheme="minorHAnsi"/>
          <w:b/>
          <w:sz w:val="20"/>
          <w:szCs w:val="20"/>
        </w:rPr>
        <w:lastRenderedPageBreak/>
        <w:t>ANEXO I</w:t>
      </w:r>
      <w:bookmarkStart w:id="36" w:name="_Toc215908404"/>
      <w:r w:rsidR="0006326D" w:rsidRPr="00D33A3A">
        <w:rPr>
          <w:rFonts w:asciiTheme="minorHAnsi" w:hAnsiTheme="minorHAnsi" w:cstheme="minorHAnsi"/>
          <w:b/>
          <w:sz w:val="20"/>
          <w:szCs w:val="20"/>
        </w:rPr>
        <w:t xml:space="preserve"> - Modelo de declaração</w:t>
      </w:r>
      <w:bookmarkEnd w:id="33"/>
      <w:bookmarkEnd w:id="34"/>
      <w:bookmarkEnd w:id="36"/>
    </w:p>
    <w:p w:rsidR="0050482E" w:rsidRPr="00D33A3A" w:rsidRDefault="0050482E" w:rsidP="0050482E">
      <w:pPr>
        <w:jc w:val="center"/>
        <w:rPr>
          <w:rFonts w:asciiTheme="minorHAnsi" w:hAnsiTheme="minorHAnsi" w:cstheme="minorHAnsi"/>
          <w:b/>
          <w:sz w:val="20"/>
          <w:szCs w:val="20"/>
        </w:rPr>
      </w:pPr>
      <w:r w:rsidRPr="00D33A3A">
        <w:rPr>
          <w:rFonts w:asciiTheme="minorHAnsi" w:hAnsiTheme="minorHAnsi" w:cstheme="minorHAnsi"/>
          <w:b/>
          <w:sz w:val="20"/>
          <w:szCs w:val="20"/>
        </w:rPr>
        <w:t>ANEXO I</w:t>
      </w:r>
    </w:p>
    <w:p w:rsidR="0050482E" w:rsidRPr="00D33A3A" w:rsidRDefault="0050482E" w:rsidP="0050482E">
      <w:pPr>
        <w:spacing w:line="240" w:lineRule="auto"/>
        <w:jc w:val="center"/>
        <w:rPr>
          <w:rFonts w:asciiTheme="minorHAnsi" w:hAnsiTheme="minorHAnsi" w:cstheme="minorHAnsi"/>
          <w:b/>
          <w:sz w:val="20"/>
          <w:szCs w:val="20"/>
        </w:rPr>
      </w:pPr>
      <w:r w:rsidRPr="00D33A3A">
        <w:rPr>
          <w:rFonts w:asciiTheme="minorHAnsi" w:hAnsiTheme="minorHAnsi" w:cstheme="minorHAnsi"/>
          <w:b/>
          <w:sz w:val="20"/>
          <w:szCs w:val="20"/>
        </w:rPr>
        <w:t xml:space="preserve"> [a que se refere a alínea a) do n.º 1 do artigo 57.º </w:t>
      </w:r>
    </w:p>
    <w:p w:rsidR="0050482E" w:rsidRPr="00D33A3A" w:rsidRDefault="0050482E" w:rsidP="0050482E">
      <w:pPr>
        <w:spacing w:line="240" w:lineRule="auto"/>
        <w:jc w:val="center"/>
        <w:rPr>
          <w:rFonts w:asciiTheme="minorHAnsi" w:hAnsiTheme="minorHAnsi" w:cstheme="minorHAnsi"/>
          <w:b/>
          <w:sz w:val="20"/>
          <w:szCs w:val="20"/>
        </w:rPr>
      </w:pPr>
      <w:proofErr w:type="gramStart"/>
      <w:r w:rsidRPr="00D33A3A">
        <w:rPr>
          <w:rFonts w:asciiTheme="minorHAnsi" w:hAnsiTheme="minorHAnsi" w:cstheme="minorHAnsi"/>
          <w:b/>
          <w:sz w:val="20"/>
          <w:szCs w:val="20"/>
        </w:rPr>
        <w:t>ou</w:t>
      </w:r>
      <w:proofErr w:type="gramEnd"/>
      <w:r w:rsidRPr="00D33A3A">
        <w:rPr>
          <w:rFonts w:asciiTheme="minorHAnsi" w:hAnsiTheme="minorHAnsi" w:cstheme="minorHAnsi"/>
          <w:b/>
          <w:sz w:val="20"/>
          <w:szCs w:val="20"/>
        </w:rPr>
        <w:t xml:space="preserve"> a subalínea i) da alínea b) e alínea c) do n.º 3 do artigo 256.º-A, conforme aplicável]</w:t>
      </w:r>
    </w:p>
    <w:p w:rsidR="0050482E" w:rsidRPr="00D33A3A" w:rsidRDefault="0050482E" w:rsidP="0050482E">
      <w:pPr>
        <w:spacing w:line="240" w:lineRule="auto"/>
        <w:jc w:val="center"/>
        <w:rPr>
          <w:rFonts w:asciiTheme="minorHAnsi" w:hAnsiTheme="minorHAnsi" w:cstheme="minorHAnsi"/>
          <w:b/>
          <w:sz w:val="20"/>
          <w:szCs w:val="20"/>
        </w:rPr>
      </w:pP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1 –</w:t>
      </w:r>
      <w:proofErr w:type="gramStart"/>
      <w:r w:rsidRPr="00D33A3A">
        <w:rPr>
          <w:rFonts w:asciiTheme="minorHAnsi" w:hAnsiTheme="minorHAnsi" w:cstheme="minorHAnsi"/>
          <w:sz w:val="20"/>
          <w:szCs w:val="20"/>
        </w:rPr>
        <w:t xml:space="preserve">  ...</w:t>
      </w:r>
      <w:proofErr w:type="gramEnd"/>
      <w:r w:rsidRPr="00D33A3A">
        <w:rPr>
          <w:rFonts w:asciiTheme="minorHAnsi" w:hAnsiTheme="minorHAnsi" w:cstheme="minorHAnsi"/>
          <w:sz w:val="20"/>
          <w:szCs w:val="20"/>
        </w:rPr>
        <w:t xml:space="preserve"> (nome, número de documento de identificação e morada), na qualidade de representante legal </w:t>
      </w:r>
      <w:proofErr w:type="gramStart"/>
      <w:r w:rsidRPr="00D33A3A">
        <w:rPr>
          <w:rFonts w:asciiTheme="minorHAnsi" w:hAnsiTheme="minorHAnsi" w:cstheme="minorHAnsi"/>
          <w:sz w:val="20"/>
          <w:szCs w:val="20"/>
        </w:rPr>
        <w:t>de ....</w:t>
      </w:r>
      <w:proofErr w:type="gramEnd"/>
      <w:r w:rsidRPr="00D33A3A">
        <w:rPr>
          <w:rFonts w:asciiTheme="minorHAnsi" w:hAnsiTheme="minorHAnsi" w:cstheme="minorHAnsi"/>
          <w:sz w:val="20"/>
          <w:szCs w:val="20"/>
        </w:rPr>
        <w:t xml:space="preserve">...................(1) ... (firma, número de identificação fiscal e sede ou, no caso de agrupamento de concorrente, firmas, números de identificação fiscal e sedes), tendo tomado inteiro e perfeito conhecimento do caderno de encargos relativo à execução da contrato a celebrar na sequência do procedimento de </w:t>
      </w:r>
      <w:r w:rsidRPr="00D33A3A">
        <w:rPr>
          <w:rFonts w:asciiTheme="minorHAnsi" w:hAnsiTheme="minorHAnsi" w:cstheme="minorHAnsi"/>
          <w:b/>
          <w:sz w:val="20"/>
          <w:szCs w:val="20"/>
        </w:rPr>
        <w:t>…………………</w:t>
      </w:r>
      <w:r w:rsidRPr="00D33A3A">
        <w:rPr>
          <w:rFonts w:asciiTheme="minorHAnsi" w:hAnsiTheme="minorHAnsi" w:cstheme="minorHAnsi"/>
          <w:sz w:val="20"/>
          <w:szCs w:val="20"/>
        </w:rPr>
        <w:t>, para ………………, declara, sob compromisso de honra, que a sua representada (2) se obriga a executar o referido contrato em conformidade com o conteúdo do mencionado caderno de encargos, relativamente ao qual declara aceitar, sem reservas, todas as suas cláusulas.</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2 – Declara ainda que renuncia a foro especial e se submete, em tudo o que respeitar à execução do referido contrato, ao disposto na legislação portuguesa aplicável.</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3 – Mais declara, sob compromisso de honra, que não se encontra em nenhuma das situações previstas no n.º 1 do artigo 55.º do Código dos Contratos Públicos.</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4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5 – Quando a entidade adjudicante o solicitar, o concorrente obriga-se, nos termos do disposto no artigo 81.º do Código dos Contratos Públicos, apresenta os documentos comprovativos de que não se encontra nas situações previstas nas alíneas b), d), e) e i) do n.º 1 do artigo 55.º do referido Código.</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6 – O declarante tem ainda pleno conhecimento de que a não apresentação dos documentos solicitados nos termos do número anterior, por motivo que lhe seja imputável, determina a caducidade da adjudicação que eventualmente recaia sobre a proposta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ab/>
      </w:r>
    </w:p>
    <w:p w:rsidR="0050482E" w:rsidRPr="00D33A3A" w:rsidRDefault="0050482E" w:rsidP="00D33A3A">
      <w:pPr>
        <w:spacing w:line="280" w:lineRule="exact"/>
        <w:rPr>
          <w:rFonts w:asciiTheme="minorHAnsi" w:hAnsiTheme="minorHAnsi" w:cstheme="minorHAnsi"/>
          <w:sz w:val="20"/>
          <w:szCs w:val="20"/>
        </w:rPr>
      </w:pPr>
      <w:r w:rsidRPr="00D33A3A">
        <w:rPr>
          <w:rFonts w:asciiTheme="minorHAnsi" w:hAnsiTheme="minorHAnsi" w:cstheme="minorHAnsi"/>
          <w:sz w:val="20"/>
          <w:szCs w:val="20"/>
        </w:rPr>
        <w:t xml:space="preserve">... </w:t>
      </w:r>
      <w:proofErr w:type="gramStart"/>
      <w:r w:rsidRPr="00D33A3A">
        <w:rPr>
          <w:rFonts w:asciiTheme="minorHAnsi" w:hAnsiTheme="minorHAnsi" w:cstheme="minorHAnsi"/>
          <w:sz w:val="20"/>
          <w:szCs w:val="20"/>
        </w:rPr>
        <w:t>(local), ...</w:t>
      </w:r>
      <w:proofErr w:type="gramEnd"/>
      <w:r w:rsidRPr="00D33A3A">
        <w:rPr>
          <w:rFonts w:asciiTheme="minorHAnsi" w:hAnsiTheme="minorHAnsi" w:cstheme="minorHAnsi"/>
          <w:sz w:val="20"/>
          <w:szCs w:val="20"/>
        </w:rPr>
        <w:t xml:space="preserve"> </w:t>
      </w:r>
      <w:proofErr w:type="gramStart"/>
      <w:r w:rsidRPr="00D33A3A">
        <w:rPr>
          <w:rFonts w:asciiTheme="minorHAnsi" w:hAnsiTheme="minorHAnsi" w:cstheme="minorHAnsi"/>
          <w:sz w:val="20"/>
          <w:szCs w:val="20"/>
        </w:rPr>
        <w:t>(data), ...</w:t>
      </w:r>
      <w:proofErr w:type="gramEnd"/>
      <w:r w:rsidRPr="00D33A3A">
        <w:rPr>
          <w:rFonts w:asciiTheme="minorHAnsi" w:hAnsiTheme="minorHAnsi" w:cstheme="minorHAnsi"/>
          <w:sz w:val="20"/>
          <w:szCs w:val="20"/>
        </w:rPr>
        <w:t xml:space="preserve"> </w:t>
      </w:r>
      <w:proofErr w:type="gramStart"/>
      <w:r w:rsidRPr="00D33A3A">
        <w:rPr>
          <w:rFonts w:asciiTheme="minorHAnsi" w:hAnsiTheme="minorHAnsi" w:cstheme="minorHAnsi"/>
          <w:sz w:val="20"/>
          <w:szCs w:val="20"/>
        </w:rPr>
        <w:t>[assinatura ].</w:t>
      </w:r>
      <w:proofErr w:type="gramEnd"/>
      <w:r w:rsidRPr="00D33A3A">
        <w:rPr>
          <w:rFonts w:asciiTheme="minorHAnsi" w:hAnsiTheme="minorHAnsi" w:cstheme="minorHAnsi"/>
          <w:sz w:val="20"/>
          <w:szCs w:val="20"/>
        </w:rPr>
        <w:t xml:space="preserve">   </w:t>
      </w:r>
    </w:p>
    <w:p w:rsidR="0050482E" w:rsidRPr="00D33A3A" w:rsidRDefault="0050482E" w:rsidP="0050482E">
      <w:pPr>
        <w:spacing w:line="240" w:lineRule="auto"/>
        <w:rPr>
          <w:rFonts w:asciiTheme="minorHAnsi" w:hAnsiTheme="minorHAnsi" w:cstheme="minorHAnsi"/>
          <w:sz w:val="20"/>
          <w:szCs w:val="20"/>
        </w:rPr>
      </w:pPr>
    </w:p>
    <w:p w:rsidR="0050482E" w:rsidRPr="00D33A3A" w:rsidRDefault="0050482E" w:rsidP="0050482E">
      <w:pPr>
        <w:spacing w:line="240" w:lineRule="auto"/>
        <w:rPr>
          <w:rFonts w:asciiTheme="minorHAnsi" w:hAnsiTheme="minorHAnsi" w:cstheme="minorHAnsi"/>
          <w:sz w:val="20"/>
          <w:szCs w:val="20"/>
        </w:rPr>
      </w:pPr>
      <w:r w:rsidRPr="00D33A3A">
        <w:rPr>
          <w:rFonts w:asciiTheme="minorHAnsi" w:hAnsiTheme="minorHAnsi" w:cstheme="minorHAnsi"/>
          <w:sz w:val="20"/>
          <w:szCs w:val="20"/>
        </w:rPr>
        <w:t>(1) Aplicável apenas a concorrentes que sejam pessoas coletivas.</w:t>
      </w:r>
    </w:p>
    <w:p w:rsidR="0050482E" w:rsidRPr="00D33A3A" w:rsidRDefault="0050482E" w:rsidP="0050482E">
      <w:pPr>
        <w:spacing w:line="240" w:lineRule="auto"/>
        <w:rPr>
          <w:rFonts w:asciiTheme="minorHAnsi" w:hAnsiTheme="minorHAnsi" w:cstheme="minorHAnsi"/>
          <w:sz w:val="20"/>
          <w:szCs w:val="20"/>
        </w:rPr>
      </w:pPr>
      <w:r w:rsidRPr="00D33A3A">
        <w:rPr>
          <w:rFonts w:asciiTheme="minorHAnsi" w:hAnsiTheme="minorHAnsi" w:cstheme="minorHAnsi"/>
          <w:sz w:val="20"/>
          <w:szCs w:val="20"/>
        </w:rPr>
        <w:t>(2) No caso de o concorrente ser uma pessoa singular, suprimir a expressão «a sua representada».</w:t>
      </w:r>
    </w:p>
    <w:p w:rsidR="0050482E" w:rsidRPr="00D33A3A" w:rsidRDefault="0050482E" w:rsidP="0050482E">
      <w:pPr>
        <w:spacing w:line="240" w:lineRule="auto"/>
        <w:rPr>
          <w:rFonts w:asciiTheme="minorHAnsi" w:hAnsiTheme="minorHAnsi" w:cstheme="minorHAnsi"/>
          <w:sz w:val="20"/>
          <w:szCs w:val="20"/>
        </w:rPr>
      </w:pPr>
      <w:r w:rsidRPr="00D33A3A">
        <w:rPr>
          <w:rFonts w:asciiTheme="minorHAnsi" w:hAnsiTheme="minorHAnsi" w:cstheme="minorHAnsi"/>
          <w:sz w:val="20"/>
          <w:szCs w:val="20"/>
        </w:rPr>
        <w:t>(3) Enumerar todos os documentos que constituem a proposta, para além desta declaração, nos termos do disposto nas alíneas b), c) e d) do n.º 1 e nos n.ºs 2 e 3 do artigo 57.º.</w:t>
      </w:r>
    </w:p>
    <w:p w:rsidR="0050482E" w:rsidRPr="00D33A3A" w:rsidRDefault="0050482E" w:rsidP="0050482E">
      <w:pPr>
        <w:spacing w:line="240" w:lineRule="auto"/>
        <w:rPr>
          <w:rFonts w:asciiTheme="minorHAnsi" w:hAnsiTheme="minorHAnsi" w:cstheme="minorHAnsi"/>
          <w:sz w:val="20"/>
          <w:szCs w:val="20"/>
        </w:rPr>
      </w:pPr>
      <w:r w:rsidRPr="00D33A3A">
        <w:rPr>
          <w:rFonts w:asciiTheme="minorHAnsi" w:hAnsiTheme="minorHAnsi" w:cstheme="minorHAnsi"/>
          <w:sz w:val="20"/>
          <w:szCs w:val="20"/>
        </w:rPr>
        <w:t>(4) Nos termos do disposto nos n.ºs 4 e 5 do artigo 57.º.</w:t>
      </w:r>
    </w:p>
    <w:p w:rsidR="0050482E" w:rsidRPr="00D33A3A" w:rsidRDefault="0050482E" w:rsidP="0050482E">
      <w:pPr>
        <w:spacing w:line="240" w:lineRule="auto"/>
        <w:rPr>
          <w:rFonts w:asciiTheme="minorHAnsi" w:hAnsiTheme="minorHAnsi" w:cstheme="minorHAnsi"/>
          <w:sz w:val="20"/>
          <w:szCs w:val="20"/>
        </w:rPr>
      </w:pPr>
      <w:r w:rsidRPr="00D33A3A">
        <w:rPr>
          <w:rFonts w:asciiTheme="minorHAnsi" w:hAnsiTheme="minorHAnsi" w:cstheme="minorHAnsi"/>
          <w:sz w:val="20"/>
          <w:szCs w:val="20"/>
        </w:rPr>
        <w:t xml:space="preserve"> </w:t>
      </w:r>
    </w:p>
    <w:p w:rsidR="009870B0" w:rsidRPr="0058071E" w:rsidRDefault="009870B0" w:rsidP="0085555C">
      <w:pPr>
        <w:spacing w:before="120" w:after="120" w:line="276" w:lineRule="auto"/>
        <w:rPr>
          <w:rFonts w:ascii="Calibri" w:hAnsi="Calibri" w:cs="Arial"/>
          <w:sz w:val="16"/>
          <w:szCs w:val="16"/>
        </w:rPr>
      </w:pPr>
    </w:p>
    <w:p w:rsidR="0085555C" w:rsidRPr="0058071E" w:rsidRDefault="0085555C" w:rsidP="009870B0">
      <w:pPr>
        <w:spacing w:before="120" w:after="120" w:line="240" w:lineRule="auto"/>
        <w:rPr>
          <w:rFonts w:ascii="Calibri" w:hAnsi="Calibri" w:cs="Arial"/>
          <w:sz w:val="16"/>
          <w:szCs w:val="16"/>
        </w:rPr>
      </w:pPr>
    </w:p>
    <w:p w:rsidR="0085555C" w:rsidRPr="0058071E" w:rsidRDefault="0085555C" w:rsidP="009870B0">
      <w:pPr>
        <w:spacing w:before="120" w:after="120" w:line="240" w:lineRule="auto"/>
        <w:rPr>
          <w:rFonts w:ascii="Calibri" w:hAnsi="Calibri" w:cs="Arial"/>
          <w:sz w:val="16"/>
          <w:szCs w:val="16"/>
        </w:rPr>
      </w:pPr>
    </w:p>
    <w:p w:rsidR="0085555C" w:rsidRPr="0058071E" w:rsidRDefault="0085555C" w:rsidP="009870B0">
      <w:pPr>
        <w:spacing w:before="120" w:after="120" w:line="240" w:lineRule="auto"/>
        <w:rPr>
          <w:rFonts w:ascii="Calibri" w:hAnsi="Calibri" w:cs="Arial"/>
          <w:sz w:val="16"/>
          <w:szCs w:val="16"/>
        </w:rPr>
      </w:pPr>
    </w:p>
    <w:p w:rsidR="0085555C" w:rsidRPr="0058071E" w:rsidRDefault="0085555C" w:rsidP="009870B0">
      <w:pPr>
        <w:spacing w:before="120" w:after="120" w:line="240" w:lineRule="auto"/>
        <w:rPr>
          <w:rFonts w:ascii="Calibri" w:hAnsi="Calibri" w:cs="Arial"/>
          <w:sz w:val="16"/>
          <w:szCs w:val="16"/>
        </w:rPr>
      </w:pPr>
    </w:p>
    <w:p w:rsidR="0085555C" w:rsidRPr="0058071E" w:rsidRDefault="0085555C" w:rsidP="009870B0">
      <w:pPr>
        <w:spacing w:before="120" w:after="120" w:line="240" w:lineRule="auto"/>
        <w:rPr>
          <w:rFonts w:ascii="Calibri" w:hAnsi="Calibri" w:cs="Arial"/>
          <w:sz w:val="16"/>
          <w:szCs w:val="16"/>
        </w:rPr>
      </w:pPr>
    </w:p>
    <w:p w:rsidR="008F17E4" w:rsidRPr="0058071E" w:rsidRDefault="008F17E4">
      <w:pPr>
        <w:spacing w:after="200" w:line="276" w:lineRule="auto"/>
        <w:jc w:val="left"/>
        <w:rPr>
          <w:rFonts w:ascii="Calibri" w:hAnsi="Calibri" w:cs="Arial"/>
          <w:sz w:val="16"/>
          <w:szCs w:val="16"/>
        </w:rPr>
      </w:pPr>
    </w:p>
    <w:bookmarkEnd w:id="35"/>
    <w:p w:rsidR="00D33A3A" w:rsidRDefault="00D33A3A" w:rsidP="00D33A3A">
      <w:pPr>
        <w:pStyle w:val="SemEspaamento"/>
        <w:spacing w:line="360" w:lineRule="auto"/>
        <w:jc w:val="center"/>
        <w:rPr>
          <w:b/>
          <w:sz w:val="22"/>
          <w:szCs w:val="22"/>
        </w:rPr>
      </w:pPr>
      <w:r>
        <w:rPr>
          <w:b/>
          <w:sz w:val="22"/>
          <w:szCs w:val="22"/>
        </w:rPr>
        <w:lastRenderedPageBreak/>
        <w:t>ANEXO II - Modelo de declaração</w:t>
      </w:r>
    </w:p>
    <w:p w:rsidR="00D33A3A" w:rsidRDefault="00D33A3A" w:rsidP="00D33A3A">
      <w:pPr>
        <w:pStyle w:val="SemEspaamento"/>
        <w:spacing w:line="360" w:lineRule="auto"/>
        <w:jc w:val="center"/>
        <w:rPr>
          <w:b/>
          <w:sz w:val="22"/>
          <w:szCs w:val="22"/>
        </w:rPr>
      </w:pPr>
      <w:r>
        <w:rPr>
          <w:b/>
          <w:sz w:val="22"/>
          <w:szCs w:val="22"/>
        </w:rPr>
        <w:t>(a que se refere a alínea a) do n.º 1 do artigo 81.º do Decreto-Lei n.º 18/2008, de 29 de janeiro)</w:t>
      </w:r>
    </w:p>
    <w:p w:rsidR="00D33A3A" w:rsidRDefault="00D33A3A" w:rsidP="00D33A3A">
      <w:pPr>
        <w:spacing w:before="120"/>
        <w:rPr>
          <w:rFonts w:asciiTheme="minorHAnsi" w:hAnsiTheme="minorHAnsi"/>
          <w:b/>
          <w:bCs/>
          <w:color w:val="000000"/>
          <w:sz w:val="20"/>
        </w:rPr>
      </w:pPr>
      <w:r>
        <w:rPr>
          <w:rFonts w:asciiTheme="minorHAnsi" w:hAnsiTheme="minorHAnsi"/>
          <w:sz w:val="20"/>
        </w:rPr>
        <w:t xml:space="preserve">1 </w:t>
      </w:r>
      <w:proofErr w:type="gramStart"/>
      <w:r>
        <w:rPr>
          <w:rFonts w:asciiTheme="minorHAnsi" w:hAnsiTheme="minorHAnsi"/>
          <w:sz w:val="20"/>
        </w:rPr>
        <w:t>- ...</w:t>
      </w:r>
      <w:proofErr w:type="gramEnd"/>
      <w:r>
        <w:rPr>
          <w:rFonts w:asciiTheme="minorHAnsi" w:hAnsiTheme="minorHAnsi"/>
          <w:sz w:val="20"/>
        </w:rPr>
        <w:t xml:space="preserve"> [nome, número de documento de identificação e morada], na qualidade de representante legal de (</w:t>
      </w:r>
      <w:proofErr w:type="gramStart"/>
      <w:r>
        <w:rPr>
          <w:rFonts w:asciiTheme="minorHAnsi" w:hAnsiTheme="minorHAnsi"/>
          <w:sz w:val="20"/>
        </w:rPr>
        <w:t>19) ...</w:t>
      </w:r>
      <w:proofErr w:type="gramEnd"/>
      <w:r>
        <w:rPr>
          <w:rFonts w:asciiTheme="minorHAnsi" w:hAnsiTheme="minorHAnsi"/>
          <w:sz w:val="20"/>
        </w:rPr>
        <w:t xml:space="preserve"> [firma, número de identificação fiscal e sede ou, no caso de agrupamento concorrente, firmas, números de identificação fiscal e sedes], adjudicatário(a) no procedimento </w:t>
      </w:r>
      <w:proofErr w:type="gramStart"/>
      <w:r>
        <w:rPr>
          <w:rFonts w:asciiTheme="minorHAnsi" w:hAnsiTheme="minorHAnsi"/>
          <w:sz w:val="20"/>
        </w:rPr>
        <w:t>de..</w:t>
      </w:r>
      <w:proofErr w:type="gramEnd"/>
      <w:r>
        <w:rPr>
          <w:rFonts w:asciiTheme="minorHAnsi" w:hAnsiTheme="minorHAnsi"/>
          <w:sz w:val="20"/>
        </w:rPr>
        <w:t>.</w:t>
      </w:r>
      <w:r>
        <w:rPr>
          <w:rFonts w:ascii="Calibri" w:hAnsi="Calibri" w:cs="Calibri"/>
          <w:sz w:val="20"/>
        </w:rPr>
        <w:t xml:space="preserve"> [designação ou referência ao procedimento em causa]</w:t>
      </w:r>
      <w:r>
        <w:rPr>
          <w:rFonts w:asciiTheme="minorHAnsi" w:hAnsiTheme="minorHAnsi"/>
          <w:sz w:val="20"/>
        </w:rPr>
        <w:t>, declara, sob compromisso de honra, que a sua representada (20):</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a) Não se encontra em estado de insolvência, em fase de liquidação, dissolução ou cessação de atividade, sujeita a qualquer meio preventivo de liquidação de patrimónios ou em qualquer situação análoga, nem tem o respetivo processo pendente;</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b) Não foi objeto de aplicação de sanção administrativa por falta grave em matéria profissional (21) [ou os titulares dos seus órgãos sociais de administração, direção ou gerência não foram objeto de aplicação de sanção administrativa por falta grave em matéria profissional (22)] (23);</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c) Tenham sido objeto de aplicação da sanção acessória prevista na alínea e) do n.º 1 do artigo 21.º do Decreto-Lei n.º 433/82, de 27 de outubro, na alínea b) do n.º 1 do artigo 71.º da Lei n.º 19/2012, de 8 de maio, e no n.º 1 do artigo 460.º do presente Código, durante o período de inabilidade fixado na decisão condenatória;</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d) Não foi objeto de aplicação da sanção acessória prevista na alínea b) do n.º 1 do artigo 627.º do Código do Trabalho (25);</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e) Não foi objeto de aplicação, há menos de dois anos, de sanção administrativa ou judicial pela utilização ao seu serviço de mão-de-obra legalmente sujeita ao pagamento de impostos e contribuições para a segurança social, não declarada nos termos das normas que imponham essa obrigação, em Portugal [ou no Estado de que é nacional ou no qual se situe o seu estabelecimento principal] (26);</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f) Não prestou, a qualquer título, direta ou indiretamente, assessoria ou apoio técnico na preparação e elaboração das peças do procedimento que lhe confira vantagem que falseie as condições normais de concorrência.</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 xml:space="preserve">2 - O declarante junta em anexo [ou </w:t>
      </w:r>
      <w:proofErr w:type="gramStart"/>
      <w:r>
        <w:rPr>
          <w:rFonts w:asciiTheme="minorHAnsi" w:hAnsiTheme="minorHAnsi"/>
          <w:sz w:val="20"/>
        </w:rPr>
        <w:t>indica ...</w:t>
      </w:r>
      <w:proofErr w:type="gramEnd"/>
      <w:r>
        <w:rPr>
          <w:rFonts w:asciiTheme="minorHAnsi" w:hAnsiTheme="minorHAnsi"/>
          <w:sz w:val="20"/>
        </w:rPr>
        <w:t xml:space="preserve"> como endereço do sítio do sítio da Internet onde podem ser consultados (27)] os documentos comprovativos de que a sua representada (28) não se encontra nas situações previstas nas alíneas b), d), e) e i) do artigo 55.º do Código dos Contratos Públicos.</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3 - 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rsidR="00D33A3A" w:rsidRDefault="00D33A3A" w:rsidP="00D33A3A">
      <w:pPr>
        <w:autoSpaceDE w:val="0"/>
        <w:autoSpaceDN w:val="0"/>
        <w:adjustRightInd w:val="0"/>
        <w:spacing w:before="120" w:after="120" w:line="240" w:lineRule="auto"/>
        <w:rPr>
          <w:rFonts w:asciiTheme="minorHAnsi" w:hAnsiTheme="minorHAnsi"/>
          <w:sz w:val="20"/>
        </w:rPr>
      </w:pPr>
      <w:r>
        <w:rPr>
          <w:rFonts w:asciiTheme="minorHAnsi" w:hAnsiTheme="minorHAnsi"/>
          <w:sz w:val="20"/>
        </w:rPr>
        <w:t>[Local], [data] [Assinatura]</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(19) Aplicável apenas a concorrentes que sejam pessoas coletivas.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(20) No caso de o concorrente ser uma pessoa singular, suprimir a expressão «a sua representada».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(21) Indicar se, entretanto, ocorreu a respetiva reabilitação.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(22) Indicar se, entretanto, ocorreu a respetiva reabilitação.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(23) Declarar consoante o concorrente seja pessoa singular ou pessoa coletiva.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(24) Indicar se, entretanto, decorreu o período de inabilidade fixado na decisão condenatória.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(25) Indicar se, entretanto, decorreu o período de inabilidade fixado na decisão condenatória.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(26) Declarar consoante a situação. </w:t>
      </w:r>
    </w:p>
    <w:p w:rsidR="00D33A3A" w:rsidRDefault="00D33A3A" w:rsidP="00D33A3A">
      <w:pPr>
        <w:spacing w:before="120" w:after="120" w:line="240" w:lineRule="auto"/>
        <w:rPr>
          <w:rFonts w:asciiTheme="minorHAnsi" w:hAnsiTheme="minorHAnsi" w:cs="Arial"/>
          <w:sz w:val="16"/>
          <w:szCs w:val="16"/>
        </w:rPr>
      </w:pPr>
      <w:r>
        <w:rPr>
          <w:rFonts w:asciiTheme="minorHAnsi" w:hAnsiTheme="minorHAnsi" w:cs="Arial"/>
          <w:sz w:val="16"/>
          <w:szCs w:val="16"/>
        </w:rPr>
        <w:t xml:space="preserve">(27) Acrescentar as informações necessárias à consulta, se for o caso. </w:t>
      </w:r>
    </w:p>
    <w:p w:rsidR="00D33A3A" w:rsidRPr="0058071E" w:rsidRDefault="00D33A3A" w:rsidP="00D33A3A">
      <w:pPr>
        <w:pStyle w:val="SemEspaamento"/>
        <w:spacing w:line="360" w:lineRule="auto"/>
        <w:rPr>
          <w:rFonts w:asciiTheme="minorHAnsi" w:hAnsiTheme="minorHAnsi"/>
          <w:sz w:val="20"/>
          <w:szCs w:val="20"/>
        </w:rPr>
      </w:pPr>
      <w:r>
        <w:rPr>
          <w:rFonts w:asciiTheme="minorHAnsi" w:hAnsiTheme="minorHAnsi" w:cs="Arial"/>
          <w:sz w:val="16"/>
          <w:szCs w:val="16"/>
        </w:rPr>
        <w:t>(28) No caso de o concorrente ser uma pessoa singular, suprimir a expressão «a sua representada».</w:t>
      </w:r>
    </w:p>
    <w:sectPr w:rsidR="00D33A3A" w:rsidRPr="0058071E" w:rsidSect="00D33A3A">
      <w:headerReference w:type="default" r:id="rId12"/>
      <w:footerReference w:type="default" r:id="rId13"/>
      <w:headerReference w:type="first" r:id="rId14"/>
      <w:pgSz w:w="11906" w:h="16838" w:code="9"/>
      <w:pgMar w:top="1719" w:right="1134" w:bottom="1134"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874" w:rsidRDefault="007D6874" w:rsidP="001C0EEC">
      <w:pPr>
        <w:spacing w:line="240" w:lineRule="auto"/>
      </w:pPr>
      <w:r>
        <w:separator/>
      </w:r>
    </w:p>
  </w:endnote>
  <w:endnote w:type="continuationSeparator" w:id="0">
    <w:p w:rsidR="007D6874" w:rsidRDefault="007D6874" w:rsidP="001C0E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A6D" w:rsidRPr="00720460" w:rsidRDefault="00FF6A6D">
    <w:pPr>
      <w:pStyle w:val="Rodap"/>
      <w:jc w:val="right"/>
      <w:rPr>
        <w:rFonts w:asciiTheme="minorHAnsi" w:hAnsiTheme="minorHAnsi" w:cstheme="minorHAnsi"/>
        <w:sz w:val="18"/>
        <w:szCs w:val="18"/>
      </w:rPr>
    </w:pPr>
    <w:r w:rsidRPr="00720460">
      <w:rPr>
        <w:rFonts w:asciiTheme="minorHAnsi" w:hAnsiTheme="minorHAnsi" w:cstheme="minorHAnsi"/>
        <w:sz w:val="18"/>
        <w:szCs w:val="18"/>
      </w:rPr>
      <w:t xml:space="preserve"> </w:t>
    </w:r>
    <w:sdt>
      <w:sdtPr>
        <w:rPr>
          <w:rFonts w:asciiTheme="minorHAnsi" w:hAnsiTheme="minorHAnsi" w:cstheme="minorHAnsi"/>
          <w:sz w:val="18"/>
          <w:szCs w:val="18"/>
        </w:rPr>
        <w:id w:val="-1716643034"/>
        <w:docPartObj>
          <w:docPartGallery w:val="Page Numbers (Bottom of Page)"/>
          <w:docPartUnique/>
        </w:docPartObj>
      </w:sdtPr>
      <w:sdtEndPr/>
      <w:sdtContent>
        <w:sdt>
          <w:sdtPr>
            <w:rPr>
              <w:rFonts w:asciiTheme="minorHAnsi" w:hAnsiTheme="minorHAnsi" w:cstheme="minorHAnsi"/>
              <w:sz w:val="18"/>
              <w:szCs w:val="18"/>
            </w:rPr>
            <w:id w:val="860082579"/>
            <w:docPartObj>
              <w:docPartGallery w:val="Page Numbers (Top of Page)"/>
              <w:docPartUnique/>
            </w:docPartObj>
          </w:sdtPr>
          <w:sdtEndPr/>
          <w:sdtContent>
            <w:r w:rsidRPr="0011455A">
              <w:rPr>
                <w:rFonts w:asciiTheme="minorHAnsi" w:hAnsiTheme="minorHAnsi" w:cstheme="minorHAnsi"/>
                <w:sz w:val="18"/>
                <w:szCs w:val="18"/>
              </w:rPr>
              <w:t xml:space="preserve">Página </w:t>
            </w:r>
            <w:r w:rsidRPr="0011455A">
              <w:rPr>
                <w:rFonts w:asciiTheme="minorHAnsi" w:hAnsiTheme="minorHAnsi" w:cstheme="minorHAnsi"/>
                <w:bCs/>
                <w:sz w:val="18"/>
                <w:szCs w:val="18"/>
              </w:rPr>
              <w:fldChar w:fldCharType="begin"/>
            </w:r>
            <w:r w:rsidRPr="0011455A">
              <w:rPr>
                <w:rFonts w:asciiTheme="minorHAnsi" w:hAnsiTheme="minorHAnsi" w:cstheme="minorHAnsi"/>
                <w:bCs/>
                <w:sz w:val="18"/>
                <w:szCs w:val="18"/>
              </w:rPr>
              <w:instrText>PAGE</w:instrText>
            </w:r>
            <w:r w:rsidRPr="0011455A">
              <w:rPr>
                <w:rFonts w:asciiTheme="minorHAnsi" w:hAnsiTheme="minorHAnsi" w:cstheme="minorHAnsi"/>
                <w:bCs/>
                <w:sz w:val="18"/>
                <w:szCs w:val="18"/>
              </w:rPr>
              <w:fldChar w:fldCharType="separate"/>
            </w:r>
            <w:r w:rsidR="006B7FEE">
              <w:rPr>
                <w:rFonts w:asciiTheme="minorHAnsi" w:hAnsiTheme="minorHAnsi" w:cstheme="minorHAnsi"/>
                <w:bCs/>
                <w:noProof/>
                <w:sz w:val="18"/>
                <w:szCs w:val="18"/>
              </w:rPr>
              <w:t>7</w:t>
            </w:r>
            <w:r w:rsidRPr="0011455A">
              <w:rPr>
                <w:rFonts w:asciiTheme="minorHAnsi" w:hAnsiTheme="minorHAnsi" w:cstheme="minorHAnsi"/>
                <w:bCs/>
                <w:sz w:val="18"/>
                <w:szCs w:val="18"/>
              </w:rPr>
              <w:fldChar w:fldCharType="end"/>
            </w:r>
            <w:r w:rsidRPr="0011455A">
              <w:rPr>
                <w:rFonts w:asciiTheme="minorHAnsi" w:hAnsiTheme="minorHAnsi" w:cstheme="minorHAnsi"/>
                <w:sz w:val="18"/>
                <w:szCs w:val="18"/>
              </w:rPr>
              <w:t xml:space="preserve"> de</w:t>
            </w:r>
            <w:r w:rsidRPr="00720460">
              <w:rPr>
                <w:rFonts w:asciiTheme="minorHAnsi" w:hAnsiTheme="minorHAnsi" w:cstheme="minorHAnsi"/>
                <w:sz w:val="18"/>
                <w:szCs w:val="18"/>
              </w:rPr>
              <w:t xml:space="preserve"> </w:t>
            </w:r>
            <w:r w:rsidRPr="00720460">
              <w:rPr>
                <w:rFonts w:asciiTheme="minorHAnsi" w:hAnsiTheme="minorHAnsi" w:cstheme="minorHAnsi"/>
                <w:bCs/>
                <w:sz w:val="18"/>
                <w:szCs w:val="18"/>
              </w:rPr>
              <w:fldChar w:fldCharType="begin"/>
            </w:r>
            <w:r w:rsidRPr="00720460">
              <w:rPr>
                <w:rFonts w:asciiTheme="minorHAnsi" w:hAnsiTheme="minorHAnsi" w:cstheme="minorHAnsi"/>
                <w:bCs/>
                <w:sz w:val="18"/>
                <w:szCs w:val="18"/>
              </w:rPr>
              <w:instrText>NUMPAGES</w:instrText>
            </w:r>
            <w:r w:rsidRPr="00720460">
              <w:rPr>
                <w:rFonts w:asciiTheme="minorHAnsi" w:hAnsiTheme="minorHAnsi" w:cstheme="minorHAnsi"/>
                <w:bCs/>
                <w:sz w:val="18"/>
                <w:szCs w:val="18"/>
              </w:rPr>
              <w:fldChar w:fldCharType="separate"/>
            </w:r>
            <w:r w:rsidR="006B7FEE">
              <w:rPr>
                <w:rFonts w:asciiTheme="minorHAnsi" w:hAnsiTheme="minorHAnsi" w:cstheme="minorHAnsi"/>
                <w:bCs/>
                <w:noProof/>
                <w:sz w:val="18"/>
                <w:szCs w:val="18"/>
              </w:rPr>
              <w:t>9</w:t>
            </w:r>
            <w:r w:rsidRPr="00720460">
              <w:rPr>
                <w:rFonts w:asciiTheme="minorHAnsi" w:hAnsiTheme="minorHAnsi" w:cstheme="minorHAnsi"/>
                <w:bCs/>
                <w:sz w:val="18"/>
                <w:szCs w:val="18"/>
              </w:rPr>
              <w:fldChar w:fldCharType="end"/>
            </w:r>
          </w:sdtContent>
        </w:sdt>
      </w:sdtContent>
    </w:sdt>
  </w:p>
  <w:p w:rsidR="00772004" w:rsidRPr="00720460" w:rsidRDefault="00772004" w:rsidP="00FF6A6D">
    <w:pPr>
      <w:pStyle w:val="Rodap"/>
      <w:rPr>
        <w:rFonts w:asciiTheme="minorHAnsi" w:hAnsiTheme="minorHAnsi" w:cstheme="minorHAns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874" w:rsidRDefault="007D6874" w:rsidP="001C0EEC">
      <w:pPr>
        <w:spacing w:line="240" w:lineRule="auto"/>
      </w:pPr>
      <w:r>
        <w:separator/>
      </w:r>
    </w:p>
  </w:footnote>
  <w:footnote w:type="continuationSeparator" w:id="0">
    <w:p w:rsidR="007D6874" w:rsidRDefault="007D6874" w:rsidP="001C0E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004" w:rsidRDefault="00772004">
    <w:pPr>
      <w:pStyle w:val="Cabealho"/>
    </w:pPr>
    <w:r>
      <w:t xml:space="preserve">                                                                                                                      </w:t>
    </w:r>
    <w:r>
      <w:rPr>
        <w:rFonts w:ascii="Verdana" w:hAnsi="Verdana"/>
        <w:noProof/>
        <w:sz w:val="24"/>
      </w:rPr>
      <w:drawing>
        <wp:inline distT="0" distB="0" distL="0" distR="0" wp14:anchorId="0013E65D" wp14:editId="16793922">
          <wp:extent cx="1487805" cy="469265"/>
          <wp:effectExtent l="0" t="0" r="0" b="698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46926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004" w:rsidRDefault="00772004">
    <w:pPr>
      <w:pStyle w:val="Cabealho"/>
    </w:pPr>
    <w:r>
      <w:rPr>
        <w:rFonts w:ascii="Verdana" w:hAnsi="Verdana"/>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07E8"/>
    <w:multiLevelType w:val="hybridMultilevel"/>
    <w:tmpl w:val="950EAFEA"/>
    <w:lvl w:ilvl="0" w:tplc="0816000F">
      <w:start w:val="1"/>
      <w:numFmt w:val="decimal"/>
      <w:lvlText w:val="%1."/>
      <w:lvlJc w:val="left"/>
      <w:pPr>
        <w:tabs>
          <w:tab w:val="num" w:pos="360"/>
        </w:tabs>
        <w:ind w:left="360" w:hanging="360"/>
      </w:pPr>
      <w:rPr>
        <w:rFonts w:hint="default"/>
      </w:rPr>
    </w:lvl>
    <w:lvl w:ilvl="1" w:tplc="256AD466">
      <w:start w:val="1"/>
      <w:numFmt w:val="lowerLetter"/>
      <w:lvlText w:val="%2)"/>
      <w:lvlJc w:val="left"/>
      <w:pPr>
        <w:tabs>
          <w:tab w:val="num" w:pos="1080"/>
        </w:tabs>
        <w:ind w:left="1080" w:hanging="360"/>
      </w:pPr>
      <w:rPr>
        <w:rFonts w:ascii="Calibri" w:eastAsia="Times New Roman" w:hAnsi="Calibri" w:cs="Arial"/>
      </w:rPr>
    </w:lvl>
    <w:lvl w:ilvl="2" w:tplc="0816001B">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1" w15:restartNumberingAfterBreak="0">
    <w:nsid w:val="0C4A2977"/>
    <w:multiLevelType w:val="hybridMultilevel"/>
    <w:tmpl w:val="7270D7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D994961"/>
    <w:multiLevelType w:val="hybridMultilevel"/>
    <w:tmpl w:val="87E4B614"/>
    <w:lvl w:ilvl="0" w:tplc="B87AAFEC">
      <w:start w:val="1"/>
      <w:numFmt w:val="decimal"/>
      <w:lvlText w:val="ARTIGO %1.º -"/>
      <w:lvlJc w:val="right"/>
      <w:pPr>
        <w:ind w:left="2771" w:hanging="360"/>
      </w:pPr>
      <w:rPr>
        <w:rFonts w:hint="default"/>
        <w:b/>
      </w:rPr>
    </w:lvl>
    <w:lvl w:ilvl="1" w:tplc="08160019" w:tentative="1">
      <w:start w:val="1"/>
      <w:numFmt w:val="lowerLetter"/>
      <w:lvlText w:val="%2."/>
      <w:lvlJc w:val="left"/>
      <w:pPr>
        <w:ind w:left="731" w:hanging="360"/>
      </w:pPr>
    </w:lvl>
    <w:lvl w:ilvl="2" w:tplc="0816001B" w:tentative="1">
      <w:start w:val="1"/>
      <w:numFmt w:val="lowerRoman"/>
      <w:lvlText w:val="%3."/>
      <w:lvlJc w:val="right"/>
      <w:pPr>
        <w:ind w:left="1451" w:hanging="180"/>
      </w:pPr>
    </w:lvl>
    <w:lvl w:ilvl="3" w:tplc="0816000F" w:tentative="1">
      <w:start w:val="1"/>
      <w:numFmt w:val="decimal"/>
      <w:lvlText w:val="%4."/>
      <w:lvlJc w:val="left"/>
      <w:pPr>
        <w:ind w:left="2171" w:hanging="360"/>
      </w:pPr>
    </w:lvl>
    <w:lvl w:ilvl="4" w:tplc="08160019" w:tentative="1">
      <w:start w:val="1"/>
      <w:numFmt w:val="lowerLetter"/>
      <w:lvlText w:val="%5."/>
      <w:lvlJc w:val="left"/>
      <w:pPr>
        <w:ind w:left="2891" w:hanging="360"/>
      </w:pPr>
    </w:lvl>
    <w:lvl w:ilvl="5" w:tplc="0816001B" w:tentative="1">
      <w:start w:val="1"/>
      <w:numFmt w:val="lowerRoman"/>
      <w:lvlText w:val="%6."/>
      <w:lvlJc w:val="right"/>
      <w:pPr>
        <w:ind w:left="3611" w:hanging="180"/>
      </w:pPr>
    </w:lvl>
    <w:lvl w:ilvl="6" w:tplc="0816000F" w:tentative="1">
      <w:start w:val="1"/>
      <w:numFmt w:val="decimal"/>
      <w:lvlText w:val="%7."/>
      <w:lvlJc w:val="left"/>
      <w:pPr>
        <w:ind w:left="4331" w:hanging="360"/>
      </w:pPr>
    </w:lvl>
    <w:lvl w:ilvl="7" w:tplc="08160019" w:tentative="1">
      <w:start w:val="1"/>
      <w:numFmt w:val="lowerLetter"/>
      <w:lvlText w:val="%8."/>
      <w:lvlJc w:val="left"/>
      <w:pPr>
        <w:ind w:left="5051" w:hanging="360"/>
      </w:pPr>
    </w:lvl>
    <w:lvl w:ilvl="8" w:tplc="0816001B" w:tentative="1">
      <w:start w:val="1"/>
      <w:numFmt w:val="lowerRoman"/>
      <w:lvlText w:val="%9."/>
      <w:lvlJc w:val="right"/>
      <w:pPr>
        <w:ind w:left="5771" w:hanging="180"/>
      </w:pPr>
    </w:lvl>
  </w:abstractNum>
  <w:abstractNum w:abstractNumId="3" w15:restartNumberingAfterBreak="0">
    <w:nsid w:val="14861AF6"/>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C204D1"/>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D7800"/>
    <w:multiLevelType w:val="hybridMultilevel"/>
    <w:tmpl w:val="43AEC458"/>
    <w:lvl w:ilvl="0" w:tplc="0FC8D57E">
      <w:start w:val="1"/>
      <w:numFmt w:val="decimal"/>
      <w:lvlText w:val="%1"/>
      <w:lvlJc w:val="left"/>
      <w:pPr>
        <w:ind w:left="720" w:hanging="360"/>
      </w:pPr>
      <w:rPr>
        <w:rFonts w:ascii="Calibri" w:eastAsia="Times New Roman" w:hAnsi="Calibri"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B6073F"/>
    <w:multiLevelType w:val="hybridMultilevel"/>
    <w:tmpl w:val="CC9CFF7A"/>
    <w:lvl w:ilvl="0" w:tplc="B02E5EEA">
      <w:start w:val="1"/>
      <w:numFmt w:val="decimal"/>
      <w:pStyle w:val="Cabealho4"/>
      <w:lvlText w:val="Artigo %1.º"/>
      <w:lvlJc w:val="center"/>
      <w:pPr>
        <w:tabs>
          <w:tab w:val="num" w:pos="720"/>
        </w:tabs>
        <w:ind w:left="720" w:hanging="360"/>
      </w:pPr>
      <w:rPr>
        <w:rFonts w:ascii="Calibri" w:hAnsi="Calibri" w:hint="default"/>
        <w:b w:val="0"/>
        <w:i w:val="0"/>
        <w:color w:val="auto"/>
        <w14:numForm w14:val="default"/>
      </w:rPr>
    </w:lvl>
    <w:lvl w:ilvl="1" w:tplc="5A4A3396">
      <w:start w:val="1"/>
      <w:numFmt w:val="decimal"/>
      <w:lvlText w:val="%2 -"/>
      <w:lvlJc w:val="center"/>
      <w:pPr>
        <w:tabs>
          <w:tab w:val="num" w:pos="1440"/>
        </w:tabs>
        <w:ind w:left="1440" w:hanging="360"/>
      </w:pPr>
      <w:rPr>
        <w:rFonts w:ascii="Calibri" w:hAnsi="Calibri" w:hint="default"/>
        <w:b w:val="0"/>
        <w14:numForm w14:val="default"/>
      </w:rPr>
    </w:lvl>
    <w:lvl w:ilvl="2" w:tplc="0816001B">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15:restartNumberingAfterBreak="0">
    <w:nsid w:val="1B885855"/>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FB242B"/>
    <w:multiLevelType w:val="hybridMultilevel"/>
    <w:tmpl w:val="9EC8D092"/>
    <w:lvl w:ilvl="0" w:tplc="3A44A58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5225490"/>
    <w:multiLevelType w:val="hybridMultilevel"/>
    <w:tmpl w:val="C32640D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C6146B6"/>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4312D8"/>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863FF5"/>
    <w:multiLevelType w:val="multilevel"/>
    <w:tmpl w:val="9B8A71E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Roman"/>
      <w:lvlText w:val="%4."/>
      <w:lvlJc w:val="right"/>
      <w:pPr>
        <w:ind w:left="1728" w:hanging="648"/>
      </w:pPr>
      <w:rPr>
        <w:rFonts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85F59"/>
    <w:multiLevelType w:val="hybridMultilevel"/>
    <w:tmpl w:val="B79A29A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3A2A126A"/>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C96D3B"/>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8969B2"/>
    <w:multiLevelType w:val="hybridMultilevel"/>
    <w:tmpl w:val="5AAE301C"/>
    <w:lvl w:ilvl="0" w:tplc="F1E8D686">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C7557C7"/>
    <w:multiLevelType w:val="hybridMultilevel"/>
    <w:tmpl w:val="910E286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F5947BC"/>
    <w:multiLevelType w:val="hybridMultilevel"/>
    <w:tmpl w:val="7AB02EAC"/>
    <w:name w:val="Lista numerada 11"/>
    <w:lvl w:ilvl="0" w:tplc="08642A76">
      <w:start w:val="1"/>
      <w:numFmt w:val="decimal"/>
      <w:lvlText w:val="%1."/>
      <w:lvlJc w:val="left"/>
      <w:pPr>
        <w:ind w:left="0" w:firstLine="0"/>
      </w:pPr>
    </w:lvl>
    <w:lvl w:ilvl="1" w:tplc="4EE89AF2">
      <w:start w:val="1"/>
      <w:numFmt w:val="lowerLetter"/>
      <w:lvlText w:val="%2)"/>
      <w:lvlJc w:val="left"/>
      <w:pPr>
        <w:ind w:left="360" w:firstLine="0"/>
      </w:pPr>
    </w:lvl>
    <w:lvl w:ilvl="2" w:tplc="CDA00A7C">
      <w:start w:val="1"/>
      <w:numFmt w:val="lowerRoman"/>
      <w:lvlText w:val="%3)"/>
      <w:lvlJc w:val="left"/>
      <w:pPr>
        <w:ind w:left="720" w:firstLine="0"/>
      </w:pPr>
    </w:lvl>
    <w:lvl w:ilvl="3" w:tplc="7D9AF27C">
      <w:start w:val="1"/>
      <w:numFmt w:val="decimal"/>
      <w:lvlText w:val="(%4)"/>
      <w:lvlJc w:val="left"/>
      <w:pPr>
        <w:ind w:left="1080" w:firstLine="0"/>
      </w:pPr>
    </w:lvl>
    <w:lvl w:ilvl="4" w:tplc="1DD6F182">
      <w:start w:val="1"/>
      <w:numFmt w:val="lowerLetter"/>
      <w:lvlText w:val="(%5)"/>
      <w:lvlJc w:val="left"/>
      <w:pPr>
        <w:ind w:left="1440" w:firstLine="0"/>
      </w:pPr>
    </w:lvl>
    <w:lvl w:ilvl="5" w:tplc="AAF02B5E">
      <w:start w:val="1"/>
      <w:numFmt w:val="lowerRoman"/>
      <w:lvlText w:val="(%6)"/>
      <w:lvlJc w:val="left"/>
      <w:pPr>
        <w:ind w:left="1800" w:firstLine="0"/>
      </w:pPr>
    </w:lvl>
    <w:lvl w:ilvl="6" w:tplc="3FA4C47E">
      <w:start w:val="1"/>
      <w:numFmt w:val="decimal"/>
      <w:lvlText w:val="%7."/>
      <w:lvlJc w:val="left"/>
      <w:pPr>
        <w:ind w:left="2160" w:firstLine="0"/>
      </w:pPr>
    </w:lvl>
    <w:lvl w:ilvl="7" w:tplc="98A46594">
      <w:start w:val="1"/>
      <w:numFmt w:val="lowerLetter"/>
      <w:lvlText w:val="%8."/>
      <w:lvlJc w:val="left"/>
      <w:pPr>
        <w:ind w:left="2520" w:firstLine="0"/>
      </w:pPr>
    </w:lvl>
    <w:lvl w:ilvl="8" w:tplc="43B4E6EC">
      <w:start w:val="1"/>
      <w:numFmt w:val="lowerRoman"/>
      <w:lvlText w:val="%9."/>
      <w:lvlJc w:val="left"/>
      <w:pPr>
        <w:ind w:left="2880" w:firstLine="0"/>
      </w:pPr>
    </w:lvl>
  </w:abstractNum>
  <w:abstractNum w:abstractNumId="19" w15:restartNumberingAfterBreak="0">
    <w:nsid w:val="5BB458A8"/>
    <w:multiLevelType w:val="hybridMultilevel"/>
    <w:tmpl w:val="783C0086"/>
    <w:lvl w:ilvl="0" w:tplc="9E16186E">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6AF03B0E"/>
    <w:multiLevelType w:val="hybridMultilevel"/>
    <w:tmpl w:val="48707B42"/>
    <w:lvl w:ilvl="0" w:tplc="A260B4C4">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1" w15:restartNumberingAfterBreak="0">
    <w:nsid w:val="6E1C03D3"/>
    <w:multiLevelType w:val="hybridMultilevel"/>
    <w:tmpl w:val="2BF6D38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7496611E"/>
    <w:multiLevelType w:val="hybridMultilevel"/>
    <w:tmpl w:val="7760095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76F97691"/>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EC346E4"/>
    <w:multiLevelType w:val="hybridMultilevel"/>
    <w:tmpl w:val="FF76E592"/>
    <w:lvl w:ilvl="0" w:tplc="0816000F">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7F635BA7"/>
    <w:multiLevelType w:val="hybridMultilevel"/>
    <w:tmpl w:val="7B3C1CA4"/>
    <w:lvl w:ilvl="0" w:tplc="DFD6CAFA">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num w:numId="1">
    <w:abstractNumId w:val="6"/>
  </w:num>
  <w:num w:numId="2">
    <w:abstractNumId w:val="0"/>
  </w:num>
  <w:num w:numId="3">
    <w:abstractNumId w:val="3"/>
  </w:num>
  <w:num w:numId="4">
    <w:abstractNumId w:val="23"/>
  </w:num>
  <w:num w:numId="5">
    <w:abstractNumId w:val="10"/>
  </w:num>
  <w:num w:numId="6">
    <w:abstractNumId w:val="12"/>
  </w:num>
  <w:num w:numId="7">
    <w:abstractNumId w:val="4"/>
  </w:num>
  <w:num w:numId="8">
    <w:abstractNumId w:val="14"/>
  </w:num>
  <w:num w:numId="9">
    <w:abstractNumId w:val="7"/>
  </w:num>
  <w:num w:numId="10">
    <w:abstractNumId w:val="15"/>
  </w:num>
  <w:num w:numId="11">
    <w:abstractNumId w:val="6"/>
  </w:num>
  <w:num w:numId="12">
    <w:abstractNumId w:val="8"/>
  </w:num>
  <w:num w:numId="13">
    <w:abstractNumId w:val="19"/>
  </w:num>
  <w:num w:numId="14">
    <w:abstractNumId w:val="11"/>
  </w:num>
  <w:num w:numId="15">
    <w:abstractNumId w:val="5"/>
  </w:num>
  <w:num w:numId="16">
    <w:abstractNumId w:val="25"/>
  </w:num>
  <w:num w:numId="17">
    <w:abstractNumId w:val="22"/>
  </w:num>
  <w:num w:numId="18">
    <w:abstractNumId w:val="21"/>
  </w:num>
  <w:num w:numId="19">
    <w:abstractNumId w:val="9"/>
  </w:num>
  <w:num w:numId="20">
    <w:abstractNumId w:val="17"/>
  </w:num>
  <w:num w:numId="21">
    <w:abstractNumId w:val="24"/>
  </w:num>
  <w:num w:numId="22">
    <w:abstractNumId w:val="1"/>
  </w:num>
  <w:num w:numId="23">
    <w:abstractNumId w:val="13"/>
  </w:num>
  <w:num w:numId="24">
    <w:abstractNumId w:val="20"/>
  </w:num>
  <w:num w:numId="25">
    <w:abstractNumId w:val="16"/>
  </w:num>
  <w:num w:numId="26">
    <w:abstractNumId w:val="18"/>
  </w:num>
  <w:num w:numId="27">
    <w:abstractNumId w:val="2"/>
  </w:num>
  <w:num w:numId="28">
    <w:abstractNumId w:val="6"/>
  </w:num>
  <w:num w:numId="2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04"/>
    <w:rsid w:val="00001CBA"/>
    <w:rsid w:val="00031B6B"/>
    <w:rsid w:val="0006326D"/>
    <w:rsid w:val="00082E56"/>
    <w:rsid w:val="00086B0E"/>
    <w:rsid w:val="000879A9"/>
    <w:rsid w:val="000A2939"/>
    <w:rsid w:val="000B1FC6"/>
    <w:rsid w:val="000D292E"/>
    <w:rsid w:val="000D2F6F"/>
    <w:rsid w:val="000F60C5"/>
    <w:rsid w:val="000F7BBE"/>
    <w:rsid w:val="00104E2B"/>
    <w:rsid w:val="0011455A"/>
    <w:rsid w:val="00117F88"/>
    <w:rsid w:val="001273A8"/>
    <w:rsid w:val="0015026C"/>
    <w:rsid w:val="00177C17"/>
    <w:rsid w:val="00190A0C"/>
    <w:rsid w:val="0019798C"/>
    <w:rsid w:val="001A1070"/>
    <w:rsid w:val="001B65AE"/>
    <w:rsid w:val="001C0EEC"/>
    <w:rsid w:val="001C4C87"/>
    <w:rsid w:val="001F729C"/>
    <w:rsid w:val="00210212"/>
    <w:rsid w:val="002343AF"/>
    <w:rsid w:val="0023509E"/>
    <w:rsid w:val="002351F5"/>
    <w:rsid w:val="002453D3"/>
    <w:rsid w:val="00253947"/>
    <w:rsid w:val="002636B7"/>
    <w:rsid w:val="00280B16"/>
    <w:rsid w:val="00286576"/>
    <w:rsid w:val="00287065"/>
    <w:rsid w:val="00294084"/>
    <w:rsid w:val="002A1605"/>
    <w:rsid w:val="002A3FFD"/>
    <w:rsid w:val="002B1871"/>
    <w:rsid w:val="002E0A45"/>
    <w:rsid w:val="002F00C1"/>
    <w:rsid w:val="002F0375"/>
    <w:rsid w:val="002F6759"/>
    <w:rsid w:val="00301610"/>
    <w:rsid w:val="00304058"/>
    <w:rsid w:val="00344A7B"/>
    <w:rsid w:val="0035719C"/>
    <w:rsid w:val="00360336"/>
    <w:rsid w:val="00383D7E"/>
    <w:rsid w:val="0038460E"/>
    <w:rsid w:val="003915E8"/>
    <w:rsid w:val="003933C2"/>
    <w:rsid w:val="003B0169"/>
    <w:rsid w:val="003B716D"/>
    <w:rsid w:val="003C39C0"/>
    <w:rsid w:val="003F7BB1"/>
    <w:rsid w:val="00410D61"/>
    <w:rsid w:val="0041203B"/>
    <w:rsid w:val="004142A0"/>
    <w:rsid w:val="00417698"/>
    <w:rsid w:val="0043116B"/>
    <w:rsid w:val="00454587"/>
    <w:rsid w:val="004667E1"/>
    <w:rsid w:val="004774CD"/>
    <w:rsid w:val="00492CA3"/>
    <w:rsid w:val="004B1514"/>
    <w:rsid w:val="004B608B"/>
    <w:rsid w:val="004E187D"/>
    <w:rsid w:val="004E7A12"/>
    <w:rsid w:val="004F0D0B"/>
    <w:rsid w:val="0050482E"/>
    <w:rsid w:val="005056CA"/>
    <w:rsid w:val="00516248"/>
    <w:rsid w:val="0056128F"/>
    <w:rsid w:val="00572382"/>
    <w:rsid w:val="0058071E"/>
    <w:rsid w:val="005A1080"/>
    <w:rsid w:val="0060538B"/>
    <w:rsid w:val="00605684"/>
    <w:rsid w:val="006264B7"/>
    <w:rsid w:val="006308C8"/>
    <w:rsid w:val="00650053"/>
    <w:rsid w:val="00650223"/>
    <w:rsid w:val="006616D9"/>
    <w:rsid w:val="0067335B"/>
    <w:rsid w:val="006928AE"/>
    <w:rsid w:val="006A6D64"/>
    <w:rsid w:val="006B1522"/>
    <w:rsid w:val="006B7FEE"/>
    <w:rsid w:val="006E0BA8"/>
    <w:rsid w:val="00701A09"/>
    <w:rsid w:val="00720460"/>
    <w:rsid w:val="00734E52"/>
    <w:rsid w:val="007478A3"/>
    <w:rsid w:val="007536BF"/>
    <w:rsid w:val="00753FAE"/>
    <w:rsid w:val="00765F17"/>
    <w:rsid w:val="00766EEE"/>
    <w:rsid w:val="00772004"/>
    <w:rsid w:val="00775155"/>
    <w:rsid w:val="00780DBF"/>
    <w:rsid w:val="0078190E"/>
    <w:rsid w:val="00785BA8"/>
    <w:rsid w:val="007A027B"/>
    <w:rsid w:val="007D221D"/>
    <w:rsid w:val="007D6874"/>
    <w:rsid w:val="007E2138"/>
    <w:rsid w:val="007E6E12"/>
    <w:rsid w:val="007F2E83"/>
    <w:rsid w:val="00807F6C"/>
    <w:rsid w:val="00832A1B"/>
    <w:rsid w:val="00835863"/>
    <w:rsid w:val="00840AC2"/>
    <w:rsid w:val="0085358E"/>
    <w:rsid w:val="0085555C"/>
    <w:rsid w:val="0085591E"/>
    <w:rsid w:val="008722E7"/>
    <w:rsid w:val="008A6768"/>
    <w:rsid w:val="008B1CF4"/>
    <w:rsid w:val="008B5172"/>
    <w:rsid w:val="008C0301"/>
    <w:rsid w:val="008D0A79"/>
    <w:rsid w:val="008D3DF5"/>
    <w:rsid w:val="008E57D3"/>
    <w:rsid w:val="008F17E4"/>
    <w:rsid w:val="00905A06"/>
    <w:rsid w:val="00905AEB"/>
    <w:rsid w:val="00907630"/>
    <w:rsid w:val="00914A4A"/>
    <w:rsid w:val="00920B45"/>
    <w:rsid w:val="0094225C"/>
    <w:rsid w:val="00954C62"/>
    <w:rsid w:val="009642A6"/>
    <w:rsid w:val="00972827"/>
    <w:rsid w:val="009870B0"/>
    <w:rsid w:val="00991ADC"/>
    <w:rsid w:val="009B65BD"/>
    <w:rsid w:val="009C12A0"/>
    <w:rsid w:val="009C7DFB"/>
    <w:rsid w:val="009D3A27"/>
    <w:rsid w:val="009D4D6F"/>
    <w:rsid w:val="009E3F66"/>
    <w:rsid w:val="009E74B3"/>
    <w:rsid w:val="00A103B2"/>
    <w:rsid w:val="00A25C26"/>
    <w:rsid w:val="00A41532"/>
    <w:rsid w:val="00A725FC"/>
    <w:rsid w:val="00A75BF1"/>
    <w:rsid w:val="00AB6BF1"/>
    <w:rsid w:val="00AC4118"/>
    <w:rsid w:val="00AD1D9B"/>
    <w:rsid w:val="00AD42B7"/>
    <w:rsid w:val="00AD7738"/>
    <w:rsid w:val="00AE0846"/>
    <w:rsid w:val="00AE1EF4"/>
    <w:rsid w:val="00B01680"/>
    <w:rsid w:val="00B02C6F"/>
    <w:rsid w:val="00B11C69"/>
    <w:rsid w:val="00B46D62"/>
    <w:rsid w:val="00B9296E"/>
    <w:rsid w:val="00B92FE4"/>
    <w:rsid w:val="00BA455A"/>
    <w:rsid w:val="00BA56FB"/>
    <w:rsid w:val="00BB342E"/>
    <w:rsid w:val="00BE1624"/>
    <w:rsid w:val="00BF7A27"/>
    <w:rsid w:val="00C40FEC"/>
    <w:rsid w:val="00C43987"/>
    <w:rsid w:val="00C50926"/>
    <w:rsid w:val="00C56697"/>
    <w:rsid w:val="00C5759C"/>
    <w:rsid w:val="00C63AAF"/>
    <w:rsid w:val="00C64D2F"/>
    <w:rsid w:val="00C8071D"/>
    <w:rsid w:val="00C828DC"/>
    <w:rsid w:val="00C90B4D"/>
    <w:rsid w:val="00D165F5"/>
    <w:rsid w:val="00D173E7"/>
    <w:rsid w:val="00D2105D"/>
    <w:rsid w:val="00D33A3A"/>
    <w:rsid w:val="00D52B29"/>
    <w:rsid w:val="00D702CC"/>
    <w:rsid w:val="00D72AE8"/>
    <w:rsid w:val="00D73D8C"/>
    <w:rsid w:val="00DA7D6B"/>
    <w:rsid w:val="00DB2431"/>
    <w:rsid w:val="00DB3564"/>
    <w:rsid w:val="00DE5D38"/>
    <w:rsid w:val="00E019B0"/>
    <w:rsid w:val="00E046CC"/>
    <w:rsid w:val="00E15AD2"/>
    <w:rsid w:val="00E1744A"/>
    <w:rsid w:val="00E22670"/>
    <w:rsid w:val="00E26F43"/>
    <w:rsid w:val="00E35456"/>
    <w:rsid w:val="00E641A1"/>
    <w:rsid w:val="00E655E5"/>
    <w:rsid w:val="00E80A14"/>
    <w:rsid w:val="00E95409"/>
    <w:rsid w:val="00EA3748"/>
    <w:rsid w:val="00EA73B7"/>
    <w:rsid w:val="00EB4F77"/>
    <w:rsid w:val="00EC4043"/>
    <w:rsid w:val="00F150E9"/>
    <w:rsid w:val="00F15369"/>
    <w:rsid w:val="00F2267F"/>
    <w:rsid w:val="00F36BF1"/>
    <w:rsid w:val="00F55587"/>
    <w:rsid w:val="00F56324"/>
    <w:rsid w:val="00F75B16"/>
    <w:rsid w:val="00F86CC9"/>
    <w:rsid w:val="00FF6394"/>
    <w:rsid w:val="00FF6A6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2929C3-B1DE-464D-B762-5187F433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8DC"/>
    <w:pPr>
      <w:spacing w:after="0" w:line="360" w:lineRule="auto"/>
      <w:jc w:val="both"/>
    </w:pPr>
    <w:rPr>
      <w:rFonts w:ascii="Arial Narrow" w:eastAsia="Times New Roman" w:hAnsi="Arial Narrow" w:cs="Times New Roman"/>
      <w:szCs w:val="24"/>
      <w:lang w:eastAsia="pt-PT"/>
    </w:rPr>
  </w:style>
  <w:style w:type="paragraph" w:styleId="Cabealho1">
    <w:name w:val="heading 1"/>
    <w:basedOn w:val="Normal"/>
    <w:next w:val="Normal"/>
    <w:link w:val="Cabealho1Carter"/>
    <w:uiPriority w:val="9"/>
    <w:qFormat/>
    <w:rsid w:val="00C575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4">
    <w:name w:val="heading 4"/>
    <w:basedOn w:val="Normal"/>
    <w:next w:val="Normal"/>
    <w:link w:val="Cabealho4Carter"/>
    <w:uiPriority w:val="9"/>
    <w:unhideWhenUsed/>
    <w:qFormat/>
    <w:rsid w:val="00D73D8C"/>
    <w:pPr>
      <w:keepNext/>
      <w:keepLines/>
      <w:numPr>
        <w:numId w:val="1"/>
      </w:numPr>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772004"/>
    <w:pPr>
      <w:tabs>
        <w:tab w:val="center" w:pos="4252"/>
        <w:tab w:val="right" w:pos="8504"/>
      </w:tabs>
    </w:pPr>
  </w:style>
  <w:style w:type="character" w:customStyle="1" w:styleId="CabealhoCarter">
    <w:name w:val="Cabeçalho Caráter"/>
    <w:basedOn w:val="Tipodeletrapredefinidodopargrafo"/>
    <w:link w:val="Cabealho"/>
    <w:rsid w:val="00772004"/>
    <w:rPr>
      <w:rFonts w:ascii="Arial Narrow" w:eastAsia="Times New Roman" w:hAnsi="Arial Narrow" w:cs="Times New Roman"/>
      <w:szCs w:val="24"/>
      <w:lang w:eastAsia="pt-PT"/>
    </w:rPr>
  </w:style>
  <w:style w:type="paragraph" w:styleId="Rodap">
    <w:name w:val="footer"/>
    <w:basedOn w:val="Normal"/>
    <w:link w:val="RodapCarter"/>
    <w:uiPriority w:val="99"/>
    <w:rsid w:val="00772004"/>
    <w:pPr>
      <w:tabs>
        <w:tab w:val="center" w:pos="4252"/>
        <w:tab w:val="right" w:pos="8504"/>
      </w:tabs>
    </w:pPr>
  </w:style>
  <w:style w:type="character" w:customStyle="1" w:styleId="RodapCarter">
    <w:name w:val="Rodapé Caráter"/>
    <w:basedOn w:val="Tipodeletrapredefinidodopargrafo"/>
    <w:link w:val="Rodap"/>
    <w:uiPriority w:val="99"/>
    <w:rsid w:val="00772004"/>
    <w:rPr>
      <w:rFonts w:ascii="Arial Narrow" w:eastAsia="Times New Roman" w:hAnsi="Arial Narrow" w:cs="Times New Roman"/>
      <w:szCs w:val="24"/>
      <w:lang w:eastAsia="pt-PT"/>
    </w:rPr>
  </w:style>
  <w:style w:type="paragraph" w:styleId="SemEspaamento">
    <w:name w:val="No Spacing"/>
    <w:basedOn w:val="Normal"/>
    <w:link w:val="SemEspaamentoCarter"/>
    <w:uiPriority w:val="1"/>
    <w:qFormat/>
    <w:rsid w:val="00772004"/>
    <w:pPr>
      <w:spacing w:line="240" w:lineRule="auto"/>
      <w:jc w:val="left"/>
    </w:pPr>
    <w:rPr>
      <w:rFonts w:ascii="Calibri" w:eastAsia="MS Mincho" w:hAnsi="Calibri"/>
      <w:sz w:val="23"/>
      <w:szCs w:val="23"/>
      <w:lang w:eastAsia="ja-JP"/>
    </w:rPr>
  </w:style>
  <w:style w:type="character" w:customStyle="1" w:styleId="SemEspaamentoCarter">
    <w:name w:val="Sem Espaçamento Caráter"/>
    <w:link w:val="SemEspaamento"/>
    <w:uiPriority w:val="1"/>
    <w:rsid w:val="00772004"/>
    <w:rPr>
      <w:rFonts w:ascii="Calibri" w:eastAsia="MS Mincho" w:hAnsi="Calibri" w:cs="Times New Roman"/>
      <w:sz w:val="23"/>
      <w:szCs w:val="23"/>
      <w:lang w:eastAsia="ja-JP"/>
    </w:rPr>
  </w:style>
  <w:style w:type="paragraph" w:styleId="Corpodetexto3">
    <w:name w:val="Body Text 3"/>
    <w:basedOn w:val="Normal"/>
    <w:link w:val="Corpodetexto3Carter"/>
    <w:rsid w:val="00772004"/>
    <w:pPr>
      <w:spacing w:after="120"/>
    </w:pPr>
    <w:rPr>
      <w:sz w:val="16"/>
      <w:szCs w:val="16"/>
    </w:rPr>
  </w:style>
  <w:style w:type="character" w:customStyle="1" w:styleId="Corpodetexto3Carter">
    <w:name w:val="Corpo de texto 3 Caráter"/>
    <w:basedOn w:val="Tipodeletrapredefinidodopargrafo"/>
    <w:link w:val="Corpodetexto3"/>
    <w:rsid w:val="00772004"/>
    <w:rPr>
      <w:rFonts w:ascii="Arial Narrow" w:eastAsia="Times New Roman" w:hAnsi="Arial Narrow" w:cs="Times New Roman"/>
      <w:sz w:val="16"/>
      <w:szCs w:val="16"/>
      <w:lang w:eastAsia="pt-PT"/>
    </w:rPr>
  </w:style>
  <w:style w:type="paragraph" w:styleId="Textodebalo">
    <w:name w:val="Balloon Text"/>
    <w:basedOn w:val="Normal"/>
    <w:link w:val="TextodebaloCarter"/>
    <w:uiPriority w:val="99"/>
    <w:semiHidden/>
    <w:unhideWhenUsed/>
    <w:rsid w:val="00772004"/>
    <w:pPr>
      <w:spacing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72004"/>
    <w:rPr>
      <w:rFonts w:ascii="Tahoma" w:eastAsia="Times New Roman" w:hAnsi="Tahoma" w:cs="Tahoma"/>
      <w:sz w:val="16"/>
      <w:szCs w:val="16"/>
      <w:lang w:eastAsia="pt-PT"/>
    </w:rPr>
  </w:style>
  <w:style w:type="paragraph" w:styleId="PargrafodaLista">
    <w:name w:val="List Paragraph"/>
    <w:basedOn w:val="Normal"/>
    <w:uiPriority w:val="34"/>
    <w:qFormat/>
    <w:rsid w:val="00F36BF1"/>
    <w:pPr>
      <w:ind w:left="720"/>
      <w:contextualSpacing/>
    </w:pPr>
  </w:style>
  <w:style w:type="paragraph" w:customStyle="1" w:styleId="T1">
    <w:name w:val="T1"/>
    <w:basedOn w:val="Normal"/>
    <w:rsid w:val="0006326D"/>
    <w:pPr>
      <w:jc w:val="center"/>
    </w:pPr>
    <w:rPr>
      <w:rFonts w:ascii="Century Gothic" w:hAnsi="Century Gothic"/>
      <w:b/>
      <w:bCs/>
      <w:sz w:val="20"/>
      <w:szCs w:val="20"/>
    </w:rPr>
  </w:style>
  <w:style w:type="character" w:styleId="Hiperligao">
    <w:name w:val="Hyperlink"/>
    <w:basedOn w:val="Tipodeletrapredefinidodopargrafo"/>
    <w:uiPriority w:val="99"/>
    <w:unhideWhenUsed/>
    <w:rsid w:val="00C40FEC"/>
    <w:rPr>
      <w:color w:val="0000FF" w:themeColor="hyperlink"/>
      <w:u w:val="single"/>
    </w:rPr>
  </w:style>
  <w:style w:type="paragraph" w:customStyle="1" w:styleId="SemEspaamento1">
    <w:name w:val="Sem Espaçamento1"/>
    <w:link w:val="NoSpacingChar"/>
    <w:rsid w:val="00AE0846"/>
    <w:pPr>
      <w:spacing w:after="0" w:line="240" w:lineRule="auto"/>
    </w:pPr>
    <w:rPr>
      <w:rFonts w:ascii="Calibri" w:eastAsia="Times New Roman" w:hAnsi="Calibri" w:cs="Times New Roman"/>
    </w:rPr>
  </w:style>
  <w:style w:type="character" w:customStyle="1" w:styleId="NoSpacingChar">
    <w:name w:val="No Spacing Char"/>
    <w:basedOn w:val="Tipodeletrapredefinidodopargrafo"/>
    <w:link w:val="SemEspaamento1"/>
    <w:locked/>
    <w:rsid w:val="00AE0846"/>
    <w:rPr>
      <w:rFonts w:ascii="Calibri" w:eastAsia="Times New Roman" w:hAnsi="Calibri" w:cs="Times New Roman"/>
    </w:rPr>
  </w:style>
  <w:style w:type="character" w:customStyle="1" w:styleId="Cabealho1Carter">
    <w:name w:val="Cabeçalho 1 Caráter"/>
    <w:basedOn w:val="Tipodeletrapredefinidodopargrafo"/>
    <w:link w:val="Cabealho1"/>
    <w:uiPriority w:val="9"/>
    <w:rsid w:val="00C5759C"/>
    <w:rPr>
      <w:rFonts w:asciiTheme="majorHAnsi" w:eastAsiaTheme="majorEastAsia" w:hAnsiTheme="majorHAnsi" w:cstheme="majorBidi"/>
      <w:b/>
      <w:bCs/>
      <w:color w:val="365F91" w:themeColor="accent1" w:themeShade="BF"/>
      <w:sz w:val="28"/>
      <w:szCs w:val="28"/>
      <w:lang w:eastAsia="pt-PT"/>
    </w:rPr>
  </w:style>
  <w:style w:type="paragraph" w:styleId="Cabealhodondice">
    <w:name w:val="TOC Heading"/>
    <w:basedOn w:val="Cabealho1"/>
    <w:next w:val="Normal"/>
    <w:uiPriority w:val="39"/>
    <w:semiHidden/>
    <w:unhideWhenUsed/>
    <w:qFormat/>
    <w:rsid w:val="00C5759C"/>
    <w:pPr>
      <w:spacing w:line="276" w:lineRule="auto"/>
      <w:jc w:val="left"/>
      <w:outlineLvl w:val="9"/>
    </w:pPr>
  </w:style>
  <w:style w:type="paragraph" w:styleId="ndice1">
    <w:name w:val="toc 1"/>
    <w:basedOn w:val="Normal"/>
    <w:next w:val="Normal"/>
    <w:autoRedefine/>
    <w:uiPriority w:val="39"/>
    <w:unhideWhenUsed/>
    <w:rsid w:val="00C5759C"/>
    <w:pPr>
      <w:spacing w:after="100"/>
    </w:pPr>
  </w:style>
  <w:style w:type="character" w:customStyle="1" w:styleId="Cabealho4Carter">
    <w:name w:val="Cabeçalho 4 Caráter"/>
    <w:basedOn w:val="Tipodeletrapredefinidodopargrafo"/>
    <w:link w:val="Cabealho4"/>
    <w:uiPriority w:val="9"/>
    <w:rsid w:val="00D73D8C"/>
    <w:rPr>
      <w:rFonts w:asciiTheme="majorHAnsi" w:eastAsiaTheme="majorEastAsia" w:hAnsiTheme="majorHAnsi" w:cstheme="majorBidi"/>
      <w:b/>
      <w:bCs/>
      <w:i/>
      <w:iCs/>
      <w:color w:val="4F81BD" w:themeColor="accent1"/>
      <w:szCs w:val="24"/>
      <w:lang w:eastAsia="pt-PT"/>
    </w:rPr>
  </w:style>
  <w:style w:type="paragraph" w:styleId="Citao">
    <w:name w:val="Quote"/>
    <w:basedOn w:val="Normal"/>
    <w:next w:val="Normal"/>
    <w:link w:val="CitaoCarter"/>
    <w:uiPriority w:val="29"/>
    <w:qFormat/>
    <w:rsid w:val="00031B6B"/>
    <w:rPr>
      <w:i/>
      <w:iCs/>
      <w:color w:val="000000" w:themeColor="text1"/>
    </w:rPr>
  </w:style>
  <w:style w:type="character" w:customStyle="1" w:styleId="CitaoCarter">
    <w:name w:val="Citação Caráter"/>
    <w:basedOn w:val="Tipodeletrapredefinidodopargrafo"/>
    <w:link w:val="Citao"/>
    <w:uiPriority w:val="29"/>
    <w:rsid w:val="00031B6B"/>
    <w:rPr>
      <w:rFonts w:ascii="Arial Narrow" w:eastAsia="Times New Roman" w:hAnsi="Arial Narrow" w:cs="Times New Roman"/>
      <w:i/>
      <w:iCs/>
      <w:color w:val="000000" w:themeColor="text1"/>
      <w:szCs w:val="24"/>
      <w:lang w:eastAsia="pt-PT"/>
    </w:rPr>
  </w:style>
  <w:style w:type="paragraph" w:styleId="NormalWeb">
    <w:name w:val="Normal (Web)"/>
    <w:basedOn w:val="Normal"/>
    <w:uiPriority w:val="99"/>
    <w:unhideWhenUsed/>
    <w:rsid w:val="00DB3564"/>
    <w:pPr>
      <w:spacing w:before="100" w:beforeAutospacing="1" w:after="100" w:afterAutospacing="1" w:line="240" w:lineRule="auto"/>
      <w:jc w:val="left"/>
    </w:pPr>
    <w:rPr>
      <w:rFonts w:ascii="Times New Roman" w:eastAsiaTheme="minorHAnsi" w:hAnsi="Times New Roman"/>
      <w:color w:val="000000"/>
      <w:sz w:val="24"/>
    </w:rPr>
  </w:style>
  <w:style w:type="paragraph" w:styleId="Corpodetexto2">
    <w:name w:val="Body Text 2"/>
    <w:basedOn w:val="Normal"/>
    <w:link w:val="Corpodetexto2Carter"/>
    <w:uiPriority w:val="99"/>
    <w:semiHidden/>
    <w:unhideWhenUsed/>
    <w:rsid w:val="008E57D3"/>
    <w:pPr>
      <w:spacing w:after="120" w:line="480" w:lineRule="auto"/>
    </w:pPr>
  </w:style>
  <w:style w:type="character" w:customStyle="1" w:styleId="Corpodetexto2Carter">
    <w:name w:val="Corpo de texto 2 Caráter"/>
    <w:basedOn w:val="Tipodeletrapredefinidodopargrafo"/>
    <w:link w:val="Corpodetexto2"/>
    <w:uiPriority w:val="99"/>
    <w:semiHidden/>
    <w:rsid w:val="008E57D3"/>
    <w:rPr>
      <w:rFonts w:ascii="Arial Narrow" w:eastAsia="Times New Roman" w:hAnsi="Arial Narrow" w:cs="Times New Roman"/>
      <w:szCs w:val="24"/>
      <w:lang w:eastAsia="pt-PT"/>
    </w:rPr>
  </w:style>
  <w:style w:type="paragraph" w:styleId="Corpodetexto">
    <w:name w:val="Body Text"/>
    <w:basedOn w:val="Normal"/>
    <w:link w:val="CorpodetextoCarter"/>
    <w:uiPriority w:val="99"/>
    <w:unhideWhenUsed/>
    <w:rsid w:val="0056128F"/>
    <w:pPr>
      <w:spacing w:after="120"/>
    </w:pPr>
  </w:style>
  <w:style w:type="character" w:customStyle="1" w:styleId="CorpodetextoCarter">
    <w:name w:val="Corpo de texto Caráter"/>
    <w:basedOn w:val="Tipodeletrapredefinidodopargrafo"/>
    <w:link w:val="Corpodetexto"/>
    <w:uiPriority w:val="99"/>
    <w:rsid w:val="0056128F"/>
    <w:rPr>
      <w:rFonts w:ascii="Arial Narrow" w:eastAsia="Times New Roman" w:hAnsi="Arial Narrow" w:cs="Times New Roman"/>
      <w:szCs w:val="24"/>
      <w:lang w:eastAsia="pt-PT"/>
    </w:rPr>
  </w:style>
  <w:style w:type="paragraph" w:customStyle="1" w:styleId="paragraph">
    <w:name w:val="paragraph"/>
    <w:basedOn w:val="Normal"/>
    <w:rsid w:val="00344A7B"/>
    <w:pPr>
      <w:spacing w:before="100" w:beforeAutospacing="1" w:after="100" w:afterAutospacing="1" w:line="240" w:lineRule="auto"/>
      <w:jc w:val="left"/>
    </w:pPr>
    <w:rPr>
      <w:rFonts w:ascii="Times New Roman" w:hAnsi="Times New Roman"/>
      <w:sz w:val="24"/>
    </w:rPr>
  </w:style>
  <w:style w:type="paragraph" w:customStyle="1" w:styleId="Default">
    <w:name w:val="Default"/>
    <w:rsid w:val="00344A7B"/>
    <w:pPr>
      <w:autoSpaceDE w:val="0"/>
      <w:autoSpaceDN w:val="0"/>
      <w:adjustRightInd w:val="0"/>
      <w:spacing w:after="0" w:line="240" w:lineRule="auto"/>
    </w:pPr>
    <w:rPr>
      <w:rFonts w:ascii="Calibri" w:hAnsi="Calibri" w:cs="Calibri"/>
      <w:color w:val="000000"/>
      <w:sz w:val="24"/>
      <w:szCs w:val="24"/>
    </w:rPr>
  </w:style>
  <w:style w:type="paragraph" w:customStyle="1" w:styleId="Ttulo31">
    <w:name w:val="Título 31"/>
    <w:basedOn w:val="Normal"/>
    <w:next w:val="Normal"/>
    <w:link w:val="Ttulo3Carcter1"/>
    <w:qFormat/>
    <w:rsid w:val="009C7DFB"/>
    <w:pPr>
      <w:keepNext/>
      <w:spacing w:after="120" w:line="280" w:lineRule="exact"/>
      <w:jc w:val="center"/>
      <w:outlineLvl w:val="1"/>
    </w:pPr>
    <w:rPr>
      <w:rFonts w:ascii="Calibri" w:hAnsi="Calibri"/>
      <w:b/>
      <w:sz w:val="20"/>
      <w:szCs w:val="20"/>
      <w:lang w:val="x-none" w:eastAsia="zh-CN"/>
    </w:rPr>
  </w:style>
  <w:style w:type="character" w:customStyle="1" w:styleId="Ttulo3Carcter1">
    <w:name w:val="Título 3 Carácter1"/>
    <w:link w:val="Ttulo31"/>
    <w:rsid w:val="009C7DFB"/>
    <w:rPr>
      <w:rFonts w:ascii="Calibri" w:eastAsia="Times New Roman" w:hAnsi="Calibri" w:cs="Times New Roman"/>
      <w:b/>
      <w:sz w:val="20"/>
      <w:szCs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188324">
      <w:bodyDiv w:val="1"/>
      <w:marLeft w:val="0"/>
      <w:marRight w:val="0"/>
      <w:marTop w:val="0"/>
      <w:marBottom w:val="0"/>
      <w:divBdr>
        <w:top w:val="none" w:sz="0" w:space="0" w:color="auto"/>
        <w:left w:val="none" w:sz="0" w:space="0" w:color="auto"/>
        <w:bottom w:val="none" w:sz="0" w:space="0" w:color="auto"/>
        <w:right w:val="none" w:sz="0" w:space="0" w:color="auto"/>
      </w:divBdr>
      <w:divsChild>
        <w:div w:id="1974017697">
          <w:marLeft w:val="0"/>
          <w:marRight w:val="0"/>
          <w:marTop w:val="0"/>
          <w:marBottom w:val="0"/>
          <w:divBdr>
            <w:top w:val="none" w:sz="0" w:space="0" w:color="auto"/>
            <w:left w:val="none" w:sz="0" w:space="0" w:color="auto"/>
            <w:bottom w:val="none" w:sz="0" w:space="0" w:color="auto"/>
            <w:right w:val="none" w:sz="0" w:space="0" w:color="auto"/>
          </w:divBdr>
        </w:div>
      </w:divsChild>
    </w:div>
    <w:div w:id="1140540930">
      <w:bodyDiv w:val="1"/>
      <w:marLeft w:val="0"/>
      <w:marRight w:val="0"/>
      <w:marTop w:val="0"/>
      <w:marBottom w:val="0"/>
      <w:divBdr>
        <w:top w:val="none" w:sz="0" w:space="0" w:color="auto"/>
        <w:left w:val="none" w:sz="0" w:space="0" w:color="auto"/>
        <w:bottom w:val="none" w:sz="0" w:space="0" w:color="auto"/>
        <w:right w:val="none" w:sz="0" w:space="0" w:color="auto"/>
      </w:divBdr>
      <w:divsChild>
        <w:div w:id="1289093869">
          <w:marLeft w:val="0"/>
          <w:marRight w:val="0"/>
          <w:marTop w:val="0"/>
          <w:marBottom w:val="0"/>
          <w:divBdr>
            <w:top w:val="none" w:sz="0" w:space="0" w:color="auto"/>
            <w:left w:val="none" w:sz="0" w:space="0" w:color="auto"/>
            <w:bottom w:val="none" w:sz="0" w:space="0" w:color="auto"/>
            <w:right w:val="none" w:sz="0" w:space="0" w:color="auto"/>
          </w:divBdr>
        </w:div>
      </w:divsChild>
    </w:div>
    <w:div w:id="1241676324">
      <w:bodyDiv w:val="1"/>
      <w:marLeft w:val="0"/>
      <w:marRight w:val="0"/>
      <w:marTop w:val="0"/>
      <w:marBottom w:val="0"/>
      <w:divBdr>
        <w:top w:val="none" w:sz="0" w:space="0" w:color="auto"/>
        <w:left w:val="none" w:sz="0" w:space="0" w:color="auto"/>
        <w:bottom w:val="none" w:sz="0" w:space="0" w:color="auto"/>
        <w:right w:val="none" w:sz="0" w:space="0" w:color="auto"/>
      </w:divBdr>
    </w:div>
    <w:div w:id="1434787924">
      <w:bodyDiv w:val="1"/>
      <w:marLeft w:val="0"/>
      <w:marRight w:val="0"/>
      <w:marTop w:val="0"/>
      <w:marBottom w:val="0"/>
      <w:divBdr>
        <w:top w:val="none" w:sz="0" w:space="0" w:color="auto"/>
        <w:left w:val="none" w:sz="0" w:space="0" w:color="auto"/>
        <w:bottom w:val="none" w:sz="0" w:space="0" w:color="auto"/>
        <w:right w:val="none" w:sz="0" w:space="0" w:color="auto"/>
      </w:divBdr>
    </w:div>
    <w:div w:id="21041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s.gov.p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cingov.com" TargetMode="External"/><Relationship Id="rId4" Type="http://schemas.openxmlformats.org/officeDocument/2006/relationships/settings" Target="settings.xml"/><Relationship Id="rId9" Type="http://schemas.openxmlformats.org/officeDocument/2006/relationships/hyperlink" Target="mailto:drcnf.lvt@icnf.p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7CF0-A731-4F24-B73C-B4BE6E40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2616</Words>
  <Characters>14130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DGRF</Company>
  <LinksUpToDate>false</LinksUpToDate>
  <CharactersWithSpaces>16713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Filipe Delgado</dc:creator>
  <cp:lastModifiedBy>Vanda Isabel Silva Monteiro Ribeiro</cp:lastModifiedBy>
  <cp:revision>3</cp:revision>
  <cp:lastPrinted>2017-09-28T16:05:00Z</cp:lastPrinted>
  <dcterms:created xsi:type="dcterms:W3CDTF">2022-11-15T16:59:00Z</dcterms:created>
  <dcterms:modified xsi:type="dcterms:W3CDTF">2022-11-22T14:57:00Z</dcterms:modified>
</cp:coreProperties>
</file>